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10" w:rsidRPr="006C0038" w:rsidRDefault="002B750C">
      <w:pPr>
        <w:ind w:firstLine="644"/>
        <w:jc w:val="center"/>
        <w:rPr>
          <w:rFonts w:eastAsia="Calibri" w:cs="Times New Roman"/>
          <w:b/>
          <w:bCs/>
          <w:color w:val="000000"/>
          <w:sz w:val="24"/>
          <w:szCs w:val="24"/>
          <w:lang w:val="sr-Cyrl-RS"/>
        </w:rPr>
      </w:pPr>
      <w:r w:rsidRPr="006C0038">
        <w:rPr>
          <w:rFonts w:eastAsia="Calibri" w:cs="Times New Roman"/>
          <w:b/>
          <w:bCs/>
          <w:color w:val="000000"/>
          <w:sz w:val="24"/>
          <w:szCs w:val="24"/>
        </w:rPr>
        <w:t xml:space="preserve">ТЕХНИЧКА СПЕЦИФИКАЦИЈА </w:t>
      </w:r>
    </w:p>
    <w:p w:rsidR="00FC053B" w:rsidRPr="006C0038" w:rsidRDefault="00FC053B">
      <w:pPr>
        <w:ind w:firstLine="644"/>
        <w:jc w:val="center"/>
        <w:rPr>
          <w:rFonts w:eastAsia="Calibri" w:cs="Times New Roman"/>
          <w:b/>
          <w:bCs/>
          <w:color w:val="000000"/>
          <w:sz w:val="24"/>
          <w:szCs w:val="24"/>
          <w:lang w:val="sr-Cyrl-RS"/>
        </w:rPr>
      </w:pPr>
    </w:p>
    <w:p w:rsidR="00FC053B" w:rsidRPr="006C0038" w:rsidRDefault="00FC053B">
      <w:pPr>
        <w:ind w:firstLine="644"/>
        <w:jc w:val="center"/>
        <w:rPr>
          <w:rFonts w:cs="Times New Roman"/>
          <w:sz w:val="24"/>
          <w:szCs w:val="24"/>
          <w:lang w:val="sr-Cyrl-RS"/>
        </w:rPr>
      </w:pPr>
      <w:r w:rsidRPr="00DC34A5">
        <w:rPr>
          <w:rFonts w:eastAsia="Calibri" w:cs="Times New Roman"/>
          <w:b/>
          <w:bCs/>
          <w:color w:val="000000"/>
          <w:sz w:val="24"/>
          <w:szCs w:val="24"/>
          <w:lang w:val="sr-Cyrl-RS"/>
        </w:rPr>
        <w:t xml:space="preserve">ЈН број </w:t>
      </w:r>
      <w:r w:rsidR="00DC34A5" w:rsidRPr="00DC34A5">
        <w:rPr>
          <w:rFonts w:eastAsia="Calibri" w:cs="Times New Roman"/>
          <w:b/>
          <w:bCs/>
          <w:color w:val="000000"/>
          <w:sz w:val="24"/>
          <w:szCs w:val="24"/>
          <w:lang w:val="sr-Cyrl-RS"/>
        </w:rPr>
        <w:t>82</w:t>
      </w:r>
      <w:r w:rsidRPr="00DC34A5">
        <w:rPr>
          <w:rFonts w:eastAsia="Calibri" w:cs="Times New Roman"/>
          <w:b/>
          <w:bCs/>
          <w:color w:val="000000"/>
          <w:sz w:val="24"/>
          <w:szCs w:val="24"/>
          <w:lang w:val="sr-Cyrl-RS"/>
        </w:rPr>
        <w:t>/21</w:t>
      </w:r>
    </w:p>
    <w:p w:rsidR="004F7010" w:rsidRPr="006C0038" w:rsidRDefault="004F7010">
      <w:pPr>
        <w:ind w:firstLine="644"/>
        <w:rPr>
          <w:rFonts w:cs="Times New Roman"/>
          <w:sz w:val="24"/>
          <w:szCs w:val="24"/>
        </w:rPr>
      </w:pPr>
    </w:p>
    <w:p w:rsidR="00F0378E" w:rsidRPr="006C0038" w:rsidRDefault="002B750C" w:rsidP="00FC053B">
      <w:pPr>
        <w:ind w:left="737"/>
        <w:jc w:val="both"/>
        <w:rPr>
          <w:rFonts w:cs="Times New Roman"/>
          <w:bCs/>
          <w:color w:val="000000"/>
          <w:sz w:val="24"/>
          <w:szCs w:val="24"/>
          <w:lang w:val="sr-Cyrl-RS"/>
        </w:rPr>
      </w:pPr>
      <w:r w:rsidRPr="006C0038">
        <w:rPr>
          <w:rFonts w:cs="Times New Roman"/>
          <w:bCs/>
          <w:color w:val="000000"/>
          <w:sz w:val="24"/>
          <w:szCs w:val="24"/>
        </w:rPr>
        <w:t xml:space="preserve">Предмет јавне набавке је набавка радова </w:t>
      </w:r>
      <w:r w:rsidR="00FC053B" w:rsidRPr="006C0038">
        <w:rPr>
          <w:rFonts w:cs="Times New Roman"/>
          <w:bCs/>
          <w:color w:val="000000"/>
          <w:sz w:val="24"/>
          <w:szCs w:val="24"/>
        </w:rPr>
        <w:t>–</w:t>
      </w:r>
      <w:r w:rsidRPr="006C0038">
        <w:rPr>
          <w:rFonts w:cs="Times New Roman"/>
          <w:bCs/>
          <w:color w:val="000000"/>
          <w:sz w:val="24"/>
          <w:szCs w:val="24"/>
        </w:rPr>
        <w:t xml:space="preserve"> </w:t>
      </w:r>
      <w:r w:rsidR="006C0038" w:rsidRPr="006C0038">
        <w:rPr>
          <w:rFonts w:cs="Times New Roman"/>
          <w:bCs/>
          <w:color w:val="000000"/>
          <w:sz w:val="24"/>
          <w:szCs w:val="24"/>
        </w:rPr>
        <w:t xml:space="preserve">Изградња </w:t>
      </w:r>
      <w:r w:rsidR="006C0038" w:rsidRPr="006C0038">
        <w:rPr>
          <w:rFonts w:cs="Times New Roman"/>
          <w:bCs/>
          <w:color w:val="000000"/>
          <w:sz w:val="24"/>
          <w:szCs w:val="24"/>
          <w:lang w:val="sr-Cyrl-RS"/>
        </w:rPr>
        <w:t>долазних перона на аутобуској станици</w:t>
      </w:r>
      <w:r w:rsidR="00F0378E" w:rsidRPr="006C0038">
        <w:rPr>
          <w:rFonts w:cs="Times New Roman"/>
          <w:bCs/>
          <w:color w:val="000000"/>
          <w:sz w:val="24"/>
          <w:szCs w:val="24"/>
          <w:lang w:val="sr-Cyrl-RS"/>
        </w:rPr>
        <w:t xml:space="preserve">. </w:t>
      </w:r>
    </w:p>
    <w:p w:rsidR="00F0378E" w:rsidRPr="006C0038" w:rsidRDefault="00F0378E" w:rsidP="00FC053B">
      <w:pPr>
        <w:ind w:left="737"/>
        <w:jc w:val="both"/>
        <w:rPr>
          <w:rFonts w:cs="Times New Roman"/>
          <w:bCs/>
          <w:color w:val="000000"/>
          <w:sz w:val="24"/>
          <w:szCs w:val="24"/>
          <w:lang w:val="sr-Cyrl-RS"/>
        </w:rPr>
      </w:pPr>
    </w:p>
    <w:p w:rsidR="006C0038" w:rsidRPr="006C0038" w:rsidRDefault="006C0038" w:rsidP="006C0038">
      <w:pPr>
        <w:pStyle w:val="ListParagraph"/>
        <w:numPr>
          <w:ilvl w:val="0"/>
          <w:numId w:val="16"/>
        </w:numPr>
        <w:suppressAutoHyphens w:val="0"/>
        <w:spacing w:line="276" w:lineRule="auto"/>
        <w:rPr>
          <w:rFonts w:eastAsia="Calibri" w:cs="Times New Roman"/>
          <w:b/>
          <w:bCs/>
          <w:sz w:val="24"/>
          <w:szCs w:val="24"/>
          <w:lang w:val="sr-Cyrl-CS"/>
        </w:rPr>
      </w:pPr>
      <w:r w:rsidRPr="006C0038">
        <w:rPr>
          <w:rFonts w:eastAsia="Calibri" w:cs="Times New Roman"/>
          <w:b/>
          <w:bCs/>
          <w:sz w:val="24"/>
          <w:szCs w:val="24"/>
          <w:lang w:val="sr-Cyrl-CS"/>
        </w:rPr>
        <w:t xml:space="preserve">Опис добара/радова/услуга: </w:t>
      </w:r>
    </w:p>
    <w:p w:rsidR="006C0038" w:rsidRPr="006C0038" w:rsidRDefault="006C0038" w:rsidP="006C0038">
      <w:pPr>
        <w:pStyle w:val="ListParagraph"/>
        <w:spacing w:after="200" w:line="276" w:lineRule="auto"/>
        <w:ind w:left="709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Изградња долазних перона на аутобуској станици </w:t>
      </w:r>
      <w:r>
        <w:rPr>
          <w:rFonts w:eastAsia="Calibri" w:cs="Times New Roman"/>
          <w:noProof/>
          <w:sz w:val="24"/>
          <w:szCs w:val="24"/>
          <w:lang w:val="sr-Cyrl-CS"/>
        </w:rPr>
        <w:t xml:space="preserve">(у даљем тексту скраћено: МАС) 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на </w:t>
      </w:r>
      <w:r>
        <w:rPr>
          <w:rFonts w:eastAsia="Calibri" w:cs="Times New Roman"/>
          <w:noProof/>
          <w:sz w:val="24"/>
          <w:szCs w:val="24"/>
          <w:lang w:val="sr-Cyrl-CS"/>
        </w:rPr>
        <w:t>локацији Булевар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Јаше Томића бр. 6</w:t>
      </w:r>
      <w:r>
        <w:rPr>
          <w:rFonts w:eastAsia="Calibri" w:cs="Times New Roman"/>
          <w:noProof/>
          <w:sz w:val="24"/>
          <w:szCs w:val="24"/>
          <w:lang w:val="sr-Cyrl-CS"/>
        </w:rPr>
        <w:t xml:space="preserve">, 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на парцели број </w:t>
      </w:r>
      <w:r w:rsidRPr="006C0038">
        <w:rPr>
          <w:rFonts w:eastAsia="Calibri" w:cs="Times New Roman"/>
          <w:noProof/>
          <w:sz w:val="24"/>
          <w:szCs w:val="24"/>
          <w:lang w:val="sr-Cyrl-RS"/>
        </w:rPr>
        <w:t>4967/9 К.О. Нови Сад 1</w:t>
      </w:r>
      <w:r>
        <w:rPr>
          <w:rFonts w:eastAsia="Calibri" w:cs="Times New Roman"/>
          <w:noProof/>
          <w:sz w:val="24"/>
          <w:szCs w:val="24"/>
          <w:lang w:val="sr-Cyrl-RS"/>
        </w:rPr>
        <w:t xml:space="preserve">, 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>на основу Идејног решења ИДР-8-2021, Пројекта за грађевинску дозволу (ПГД), Решења о грађевинској дозволи и Пројекта за извођење (ПЗИ)</w:t>
      </w:r>
      <w:r>
        <w:rPr>
          <w:rFonts w:eastAsia="Calibri" w:cs="Times New Roman"/>
          <w:noProof/>
          <w:sz w:val="24"/>
          <w:szCs w:val="24"/>
          <w:lang w:val="sr-Cyrl-CS"/>
        </w:rPr>
        <w:t>.</w:t>
      </w:r>
    </w:p>
    <w:p w:rsidR="006C0038" w:rsidRPr="006C0038" w:rsidRDefault="006C0038" w:rsidP="006C0038">
      <w:pPr>
        <w:pStyle w:val="ListParagraph"/>
        <w:spacing w:after="200" w:line="276" w:lineRule="auto"/>
        <w:ind w:left="709"/>
        <w:rPr>
          <w:rFonts w:eastAsia="Calibri" w:cs="Times New Roman"/>
          <w:noProof/>
          <w:sz w:val="24"/>
          <w:szCs w:val="24"/>
          <w:lang w:val="sr-Cyrl-CS"/>
        </w:rPr>
      </w:pPr>
    </w:p>
    <w:p w:rsidR="006C0038" w:rsidRPr="006C0038" w:rsidRDefault="006C0038" w:rsidP="006C0038">
      <w:pPr>
        <w:pStyle w:val="ListParagraph"/>
        <w:spacing w:after="200" w:line="276" w:lineRule="auto"/>
        <w:ind w:left="709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1.1. ЛОКАЦИЈА </w:t>
      </w:r>
    </w:p>
    <w:p w:rsidR="006C0038" w:rsidRPr="006C0038" w:rsidRDefault="006C0038" w:rsidP="006C0038">
      <w:pPr>
        <w:pStyle w:val="ListParagraph"/>
        <w:spacing w:after="200" w:line="276" w:lineRule="auto"/>
        <w:ind w:left="709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</w:t>
      </w:r>
    </w:p>
    <w:p w:rsidR="006C0038" w:rsidRPr="006C0038" w:rsidRDefault="006C0038" w:rsidP="006C0038">
      <w:pPr>
        <w:pStyle w:val="ListParagraph"/>
        <w:spacing w:after="200" w:line="276" w:lineRule="auto"/>
        <w:ind w:left="709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>Комплекс МАС реорганизоваће се у оквиру постојеће парцеле ради оптимизације саобраћајно технолошке поставке</w:t>
      </w:r>
      <w:r>
        <w:rPr>
          <w:rFonts w:eastAsia="Calibri" w:cs="Times New Roman"/>
          <w:noProof/>
          <w:sz w:val="24"/>
          <w:szCs w:val="24"/>
          <w:lang w:val="sr-Cyrl-CS"/>
        </w:rPr>
        <w:t xml:space="preserve">. 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Све је условљено важећом законском регулативом и захтевима </w:t>
      </w:r>
      <w:r>
        <w:rPr>
          <w:rFonts w:eastAsia="Calibri" w:cs="Times New Roman"/>
          <w:noProof/>
          <w:sz w:val="24"/>
          <w:szCs w:val="24"/>
          <w:lang w:val="sr-Cyrl-CS"/>
        </w:rPr>
        <w:t>Наручиоца.</w:t>
      </w:r>
    </w:p>
    <w:p w:rsidR="006C0038" w:rsidRPr="006C0038" w:rsidRDefault="006C0038" w:rsidP="006C0038">
      <w:pPr>
        <w:pStyle w:val="ListParagraph"/>
        <w:spacing w:after="200" w:line="276" w:lineRule="auto"/>
        <w:ind w:left="709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</w:t>
      </w:r>
    </w:p>
    <w:p w:rsidR="006C0038" w:rsidRPr="006C0038" w:rsidRDefault="006C0038" w:rsidP="006C0038">
      <w:pPr>
        <w:pStyle w:val="ListParagraph"/>
        <w:spacing w:after="200" w:line="276" w:lineRule="auto"/>
        <w:ind w:left="709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На основу Правилника о категоризацији аутобуских станица у Републици Србији </w:t>
      </w:r>
      <w:r>
        <w:rPr>
          <w:rFonts w:eastAsia="Calibri" w:cs="Times New Roman"/>
          <w:noProof/>
          <w:sz w:val="24"/>
          <w:szCs w:val="24"/>
          <w:lang w:val="sr-Cyrl-CS"/>
        </w:rPr>
        <w:t>("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>Сл. гласник РС</w:t>
      </w:r>
      <w:r>
        <w:rPr>
          <w:rFonts w:eastAsia="Calibri" w:cs="Times New Roman"/>
          <w:noProof/>
          <w:sz w:val="24"/>
          <w:szCs w:val="24"/>
          <w:lang w:val="sr-Cyrl-CS"/>
        </w:rPr>
        <w:t xml:space="preserve">", 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>бр.109/2020</w:t>
      </w:r>
      <w:r>
        <w:rPr>
          <w:rFonts w:eastAsia="Calibri" w:cs="Times New Roman"/>
          <w:noProof/>
          <w:sz w:val="24"/>
          <w:szCs w:val="24"/>
          <w:lang w:val="sr-Cyrl-CS"/>
        </w:rPr>
        <w:t xml:space="preserve">) 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потребно је изградити још </w:t>
      </w:r>
      <w:r>
        <w:rPr>
          <w:rFonts w:eastAsia="Calibri" w:cs="Times New Roman"/>
          <w:noProof/>
          <w:sz w:val="24"/>
          <w:szCs w:val="24"/>
          <w:lang w:val="sr-Cyrl-CS"/>
        </w:rPr>
        <w:t>четири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долазна перона са надстрешницама чиме би били </w:t>
      </w:r>
      <w:r>
        <w:rPr>
          <w:rFonts w:eastAsia="Calibri" w:cs="Times New Roman"/>
          <w:noProof/>
          <w:sz w:val="24"/>
          <w:szCs w:val="24"/>
          <w:lang w:val="sr-Cyrl-CS"/>
        </w:rPr>
        <w:t>испуњен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и критеријуми за добијање </w:t>
      </w:r>
      <w:r w:rsidRPr="006C0038">
        <w:rPr>
          <w:rFonts w:eastAsia="Calibri" w:cs="Times New Roman"/>
          <w:noProof/>
          <w:sz w:val="24"/>
          <w:szCs w:val="24"/>
          <w:lang w:val="sr-Latn-RS"/>
        </w:rPr>
        <w:t>I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категорије аутобуских станица</w:t>
      </w:r>
      <w:r>
        <w:rPr>
          <w:rFonts w:eastAsia="Calibri" w:cs="Times New Roman"/>
          <w:noProof/>
          <w:sz w:val="24"/>
          <w:szCs w:val="24"/>
          <w:lang w:val="sr-Cyrl-CS"/>
        </w:rPr>
        <w:t xml:space="preserve">, 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које одређује Привредна комора Србије. Сходно томе и на основу потреба фреквентности долазног саобраћаја у источном делу комплекса </w:t>
      </w:r>
      <w:r>
        <w:rPr>
          <w:rFonts w:eastAsia="Calibri" w:cs="Times New Roman"/>
          <w:noProof/>
          <w:sz w:val="24"/>
          <w:szCs w:val="24"/>
          <w:lang w:val="sr-Cyrl-CS"/>
        </w:rPr>
        <w:t>МАС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планира се изградња </w:t>
      </w:r>
      <w:r>
        <w:rPr>
          <w:rFonts w:eastAsia="Calibri" w:cs="Times New Roman"/>
          <w:noProof/>
          <w:sz w:val="24"/>
          <w:szCs w:val="24"/>
          <w:lang w:val="sr-Cyrl-CS"/>
        </w:rPr>
        <w:t>четири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нова перона са надстрешницама према законској регулативи. </w:t>
      </w:r>
    </w:p>
    <w:p w:rsidR="006C0038" w:rsidRPr="006C0038" w:rsidRDefault="006C0038" w:rsidP="006C0038">
      <w:pPr>
        <w:pStyle w:val="ListParagraph"/>
        <w:spacing w:after="200" w:line="276" w:lineRule="auto"/>
        <w:ind w:left="709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</w:t>
      </w:r>
    </w:p>
    <w:p w:rsidR="006C0038" w:rsidRPr="006C0038" w:rsidRDefault="006C0038" w:rsidP="006C0038">
      <w:pPr>
        <w:pStyle w:val="ListParagraph"/>
        <w:spacing w:after="200" w:line="276" w:lineRule="auto"/>
        <w:ind w:left="709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Геометрија перона и надстрешница је дефинисана Правилником о ближим саобраћајно-техничким и другим условима за изградњу, одржавање и експлоатацију аутобуских станица и аутобуских стајалишта </w:t>
      </w:r>
      <w:r>
        <w:rPr>
          <w:rFonts w:eastAsia="Calibri" w:cs="Times New Roman"/>
          <w:noProof/>
          <w:sz w:val="24"/>
          <w:szCs w:val="24"/>
          <w:lang w:val="sr-Cyrl-CS"/>
        </w:rPr>
        <w:t>("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>Сл. гласник РС</w:t>
      </w:r>
      <w:r w:rsidR="00DE3AD2">
        <w:rPr>
          <w:rFonts w:eastAsia="Calibri" w:cs="Times New Roman"/>
          <w:noProof/>
          <w:sz w:val="24"/>
          <w:szCs w:val="24"/>
          <w:lang w:val="sr-Cyrl-CS"/>
        </w:rPr>
        <w:t xml:space="preserve">", број 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>7/2017</w:t>
      </w:r>
      <w:r w:rsidR="00DE3AD2">
        <w:rPr>
          <w:rFonts w:eastAsia="Calibri" w:cs="Times New Roman"/>
          <w:noProof/>
          <w:sz w:val="24"/>
          <w:szCs w:val="24"/>
          <w:lang w:val="sr-Cyrl-CS"/>
        </w:rPr>
        <w:t>)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>. Правилником се између осталог, одређују димензије перона, разлике у висини нивоа перонског простора за путнике и перонског простора за аутобусе – саобраћајнице као и минимална висина 4,5</w:t>
      </w:r>
      <w:r w:rsidR="00DE3AD2">
        <w:rPr>
          <w:rFonts w:eastAsia="Calibri" w:cs="Times New Roman"/>
          <w:noProof/>
          <w:sz w:val="24"/>
          <w:szCs w:val="24"/>
          <w:lang w:val="sr-Latn-RS"/>
        </w:rPr>
        <w:t xml:space="preserve"> m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од перонског простора за аутобусе (саобраћајнице) до најниже тачке надстрешнице. Предвиђена је и изградња инсталација и партерно уређење простора.   </w:t>
      </w:r>
    </w:p>
    <w:p w:rsidR="006C0038" w:rsidRPr="006C0038" w:rsidRDefault="006C0038" w:rsidP="006C0038">
      <w:pPr>
        <w:pStyle w:val="ListParagraph"/>
        <w:spacing w:after="200" w:line="276" w:lineRule="auto"/>
        <w:ind w:left="709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</w:t>
      </w:r>
    </w:p>
    <w:p w:rsidR="006C0038" w:rsidRPr="006C0038" w:rsidRDefault="006C0038" w:rsidP="006C0038">
      <w:pPr>
        <w:pStyle w:val="ListParagraph"/>
        <w:spacing w:after="200" w:line="276" w:lineRule="auto"/>
        <w:ind w:left="709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1.2. ОБЈЕКАТ </w:t>
      </w:r>
    </w:p>
    <w:p w:rsidR="006C0038" w:rsidRPr="006C0038" w:rsidRDefault="006C0038" w:rsidP="006C0038">
      <w:pPr>
        <w:pStyle w:val="ListParagraph"/>
        <w:spacing w:after="200" w:line="276" w:lineRule="auto"/>
        <w:ind w:left="709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</w:t>
      </w:r>
    </w:p>
    <w:p w:rsidR="006C0038" w:rsidRDefault="006C0038" w:rsidP="00DE3AD2">
      <w:pPr>
        <w:pStyle w:val="ListParagraph"/>
        <w:spacing w:after="200" w:line="276" w:lineRule="auto"/>
        <w:ind w:left="709"/>
        <w:jc w:val="both"/>
        <w:rPr>
          <w:rFonts w:eastAsia="Calibri" w:cs="Times New Roman"/>
          <w:noProof/>
          <w:sz w:val="24"/>
          <w:szCs w:val="24"/>
          <w:lang w:val="sr-Latn-R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Надстрешнице долазних перона се планирају са геометријом која максимално задовољава потребе путника и аутобуског саобраћаја. Надстрешница је ширине 4 </w:t>
      </w:r>
      <w:r w:rsidR="00DE3AD2">
        <w:rPr>
          <w:rFonts w:eastAsia="Calibri" w:cs="Times New Roman"/>
          <w:noProof/>
          <w:sz w:val="24"/>
          <w:szCs w:val="24"/>
          <w:lang w:val="sr-Latn-RS"/>
        </w:rPr>
        <w:t>m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, дужине 12 </w:t>
      </w:r>
      <w:r w:rsidR="00DE3AD2">
        <w:rPr>
          <w:rFonts w:eastAsia="Calibri" w:cs="Times New Roman"/>
          <w:noProof/>
          <w:sz w:val="24"/>
          <w:szCs w:val="24"/>
          <w:lang w:val="sr-Latn-RS"/>
        </w:rPr>
        <w:t>m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уз источну ивицу парцеле, чисте висине на најнижем делу 3,25 </w:t>
      </w:r>
      <w:r w:rsidR="00DE3AD2">
        <w:rPr>
          <w:rFonts w:eastAsia="Calibri" w:cs="Times New Roman"/>
          <w:noProof/>
          <w:sz w:val="24"/>
          <w:szCs w:val="24"/>
          <w:lang w:val="sr-Latn-RS"/>
        </w:rPr>
        <w:t>m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изнад тротоара и 4,65</w:t>
      </w:r>
      <w:r w:rsidR="00DE3AD2">
        <w:rPr>
          <w:rFonts w:eastAsia="Calibri" w:cs="Times New Roman"/>
          <w:noProof/>
          <w:sz w:val="24"/>
          <w:szCs w:val="24"/>
          <w:lang w:val="sr-Latn-RS"/>
        </w:rPr>
        <w:t xml:space="preserve"> m 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изнад коловоза. Спратност је П. </w:t>
      </w:r>
    </w:p>
    <w:p w:rsidR="00DE3AD2" w:rsidRPr="00DE3AD2" w:rsidRDefault="00DE3AD2" w:rsidP="00DE3AD2">
      <w:pPr>
        <w:pStyle w:val="ListParagraph"/>
        <w:spacing w:after="200" w:line="276" w:lineRule="auto"/>
        <w:ind w:left="709"/>
        <w:jc w:val="both"/>
        <w:rPr>
          <w:rFonts w:eastAsia="Calibri" w:cs="Times New Roman"/>
          <w:noProof/>
          <w:sz w:val="24"/>
          <w:szCs w:val="24"/>
          <w:lang w:val="sr-Latn-RS"/>
        </w:rPr>
      </w:pPr>
    </w:p>
    <w:p w:rsidR="006C0038" w:rsidRPr="006C0038" w:rsidRDefault="006C0038" w:rsidP="00DE3AD2">
      <w:pPr>
        <w:pStyle w:val="ListParagraph"/>
        <w:spacing w:after="200" w:line="276" w:lineRule="auto"/>
        <w:ind w:left="709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Конструкција објекта је челична и чине је 2 рама на осном размаку 6.80 </w:t>
      </w:r>
      <w:r w:rsidR="00DE3AD2">
        <w:rPr>
          <w:rFonts w:eastAsia="Calibri" w:cs="Times New Roman"/>
          <w:noProof/>
          <w:sz w:val="24"/>
          <w:szCs w:val="24"/>
          <w:lang w:val="sr-Latn-RS"/>
        </w:rPr>
        <w:t>m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. Рамови су у облику несиметричног слова „Т“. На стуб рама се конзолно ослањају греде са обе стране, дужине 2.80 </w:t>
      </w:r>
      <w:r w:rsidR="00C422B2">
        <w:rPr>
          <w:rFonts w:eastAsia="Calibri" w:cs="Times New Roman"/>
          <w:noProof/>
          <w:sz w:val="24"/>
          <w:szCs w:val="24"/>
          <w:lang w:val="sr-Latn-RS"/>
        </w:rPr>
        <w:t>m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односно 1.00 </w:t>
      </w:r>
      <w:r w:rsidR="00C422B2">
        <w:rPr>
          <w:rFonts w:eastAsia="Calibri" w:cs="Times New Roman"/>
          <w:noProof/>
          <w:sz w:val="24"/>
          <w:szCs w:val="24"/>
          <w:lang w:val="sr-Latn-RS"/>
        </w:rPr>
        <w:t>m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, мерено хоризонтално. Греде су постављене под нагибом у односу на хоризонталу. На греде се ослањају рожњаче на које се ослања кровни покривач – трапезни лим. Рожњаче су статичког система греде са два препуста дужине 1.90 </w:t>
      </w:r>
      <w:r w:rsidR="00C422B2">
        <w:rPr>
          <w:rFonts w:eastAsia="Calibri" w:cs="Times New Roman"/>
          <w:noProof/>
          <w:sz w:val="24"/>
          <w:szCs w:val="24"/>
          <w:lang w:val="sr-Latn-RS"/>
        </w:rPr>
        <w:t>m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. Стубови и греде рамова су 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lastRenderedPageBreak/>
        <w:t>предвиђени од челичних ваљаних профила (</w:t>
      </w:r>
      <w:r w:rsidRPr="006C0038">
        <w:rPr>
          <w:rFonts w:eastAsia="Calibri" w:cs="Times New Roman"/>
          <w:noProof/>
          <w:sz w:val="24"/>
          <w:szCs w:val="24"/>
          <w:lang w:val="sr-Latn-RS"/>
        </w:rPr>
        <w:t>I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профила)</w:t>
      </w:r>
      <w:r w:rsidRPr="006C0038">
        <w:rPr>
          <w:rFonts w:eastAsia="Calibri" w:cs="Times New Roman"/>
          <w:noProof/>
          <w:sz w:val="24"/>
          <w:szCs w:val="24"/>
          <w:lang w:val="sr-Latn-RS"/>
        </w:rPr>
        <w:t>,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док су рожњаче предвиђене од кутијастих профила. Стубови конструкције су фундирани на бетонским темељима самцима. Кров је двоводни. Олучна хоризонтала је планирана између две кровне равни, вертикала интегрисана у јужном стубу. Облога стубова метални фасадни панел. Висина венца надстрешнице 5,20 </w:t>
      </w:r>
      <w:r w:rsidR="00C422B2">
        <w:rPr>
          <w:rFonts w:eastAsia="Calibri" w:cs="Times New Roman"/>
          <w:noProof/>
          <w:sz w:val="24"/>
          <w:szCs w:val="24"/>
          <w:lang w:val="sr-Latn-RS"/>
        </w:rPr>
        <w:t>m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>.  Конструктивно решење је дефинисано тако да не омета технолошке и безбедоносне захтеве</w:t>
      </w:r>
      <w:r w:rsidRPr="006C0038">
        <w:rPr>
          <w:rFonts w:eastAsia="Calibri" w:cs="Times New Roman"/>
          <w:noProof/>
          <w:sz w:val="24"/>
          <w:szCs w:val="24"/>
          <w:lang w:val="sr-Latn-RS"/>
        </w:rPr>
        <w:t>,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а и да се максимално сачува постојећи дрворед</w:t>
      </w:r>
      <w:r w:rsidR="00C422B2">
        <w:rPr>
          <w:rFonts w:eastAsia="Calibri" w:cs="Times New Roman"/>
          <w:noProof/>
          <w:sz w:val="24"/>
          <w:szCs w:val="24"/>
          <w:lang w:val="sr-Latn-RS"/>
        </w:rPr>
        <w:t xml:space="preserve">. 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>На аутобуском перону уз само стајалиште је обезбеђена сигурносна ширина. Сигурносна ширина између коловоза перона и конструкције надстрешнице</w:t>
      </w:r>
      <w:r w:rsidRPr="006C0038">
        <w:rPr>
          <w:rFonts w:eastAsia="Calibri" w:cs="Times New Roman"/>
          <w:noProof/>
          <w:sz w:val="24"/>
          <w:szCs w:val="24"/>
          <w:lang w:val="sr-Latn-RS"/>
        </w:rPr>
        <w:t xml:space="preserve"> 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(стуба) мора да износи најмање 0,75 </w:t>
      </w:r>
      <w:r w:rsidR="00C422B2">
        <w:rPr>
          <w:rFonts w:eastAsia="Calibri" w:cs="Times New Roman"/>
          <w:noProof/>
          <w:sz w:val="24"/>
          <w:szCs w:val="24"/>
          <w:lang w:val="sr-Latn-RS"/>
        </w:rPr>
        <w:t>m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у висини до 2,5 </w:t>
      </w:r>
      <w:r w:rsidR="00C422B2">
        <w:rPr>
          <w:rFonts w:eastAsia="Calibri" w:cs="Times New Roman"/>
          <w:noProof/>
          <w:sz w:val="24"/>
          <w:szCs w:val="24"/>
          <w:lang w:val="sr-Latn-RS"/>
        </w:rPr>
        <w:t>m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>, и најмање 0</w:t>
      </w:r>
      <w:r w:rsidRPr="006C0038">
        <w:rPr>
          <w:rFonts w:eastAsia="Calibri" w:cs="Times New Roman"/>
          <w:noProof/>
          <w:sz w:val="24"/>
          <w:szCs w:val="24"/>
          <w:lang w:val="sr-Latn-RS"/>
        </w:rPr>
        <w:t>,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50 </w:t>
      </w:r>
      <w:r w:rsidR="00C422B2">
        <w:rPr>
          <w:rFonts w:eastAsia="Calibri" w:cs="Times New Roman"/>
          <w:noProof/>
          <w:sz w:val="24"/>
          <w:szCs w:val="24"/>
          <w:lang w:val="sr-Latn-RS"/>
        </w:rPr>
        <w:t>m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изнад 2</w:t>
      </w:r>
      <w:r w:rsidRPr="006C0038">
        <w:rPr>
          <w:rFonts w:eastAsia="Calibri" w:cs="Times New Roman"/>
          <w:noProof/>
          <w:sz w:val="24"/>
          <w:szCs w:val="24"/>
          <w:lang w:val="sr-Latn-RS"/>
        </w:rPr>
        <w:t>,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>5</w:t>
      </w:r>
      <w:r w:rsidR="00C422B2">
        <w:rPr>
          <w:rFonts w:eastAsia="Calibri" w:cs="Times New Roman"/>
          <w:noProof/>
          <w:sz w:val="24"/>
          <w:szCs w:val="24"/>
          <w:lang w:val="sr-Latn-RS"/>
        </w:rPr>
        <w:t xml:space="preserve"> m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. Сходно томе планирана је светла ширина од коловоза до стуба од око 2 </w:t>
      </w:r>
      <w:r w:rsidR="00C422B2">
        <w:rPr>
          <w:rFonts w:eastAsia="Calibri" w:cs="Times New Roman"/>
          <w:noProof/>
          <w:sz w:val="24"/>
          <w:szCs w:val="24"/>
          <w:lang w:val="sr-Latn-RS"/>
        </w:rPr>
        <w:t>m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због отварања букера и пражњења пртљажника. Предложени модел надстрешница за долазне пероне то омогућава</w:t>
      </w:r>
      <w:r w:rsidRPr="006C0038">
        <w:rPr>
          <w:rFonts w:eastAsia="Calibri" w:cs="Times New Roman"/>
          <w:noProof/>
          <w:sz w:val="24"/>
          <w:szCs w:val="24"/>
          <w:lang w:val="sr-Latn-RS"/>
        </w:rPr>
        <w:t>,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јер су конструкционо носећи стубови измештени из подужне осе надстрешнице.  </w:t>
      </w:r>
    </w:p>
    <w:p w:rsidR="00C422B2" w:rsidRDefault="00C422B2" w:rsidP="00DE3AD2">
      <w:pPr>
        <w:pStyle w:val="ListParagraph"/>
        <w:spacing w:after="200" w:line="276" w:lineRule="auto"/>
        <w:ind w:left="709"/>
        <w:jc w:val="both"/>
        <w:rPr>
          <w:rFonts w:eastAsia="Calibri" w:cs="Times New Roman"/>
          <w:noProof/>
          <w:sz w:val="24"/>
          <w:szCs w:val="24"/>
          <w:lang w:val="sr-Latn-RS"/>
        </w:rPr>
      </w:pPr>
    </w:p>
    <w:p w:rsidR="006C0038" w:rsidRPr="006C0038" w:rsidRDefault="006C0038" w:rsidP="00DE3AD2">
      <w:pPr>
        <w:pStyle w:val="ListParagraph"/>
        <w:spacing w:after="200" w:line="276" w:lineRule="auto"/>
        <w:ind w:left="709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Поред обавезне светле висине, мин 4.5 </w:t>
      </w:r>
      <w:r w:rsidR="00C422B2">
        <w:rPr>
          <w:rFonts w:eastAsia="Calibri" w:cs="Times New Roman"/>
          <w:noProof/>
          <w:sz w:val="24"/>
          <w:szCs w:val="24"/>
          <w:lang w:val="sr-Latn-RS"/>
        </w:rPr>
        <w:t>m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од површине коловоза до најниже тачке надстрешнице, мерено по вертикали непосредно уз ивичњак, надстрешница је позиционирана тако и да део који на</w:t>
      </w:r>
      <w:r w:rsidRPr="006C0038">
        <w:rPr>
          <w:rFonts w:eastAsia="Calibri" w:cs="Times New Roman"/>
          <w:noProof/>
          <w:sz w:val="24"/>
          <w:szCs w:val="24"/>
          <w:lang w:val="sr-Cyrl-RS"/>
        </w:rPr>
        <w:t>т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крива аутобус улази у профил коловоза 60 </w:t>
      </w:r>
      <w:r w:rsidR="00C422B2">
        <w:rPr>
          <w:rFonts w:eastAsia="Calibri" w:cs="Times New Roman"/>
          <w:noProof/>
          <w:sz w:val="24"/>
          <w:szCs w:val="24"/>
          <w:lang w:val="sr-Latn-RS"/>
        </w:rPr>
        <w:t>cm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у висини изнад 4,5 </w:t>
      </w:r>
      <w:r w:rsidR="00C422B2">
        <w:rPr>
          <w:rFonts w:eastAsia="Calibri" w:cs="Times New Roman"/>
          <w:noProof/>
          <w:sz w:val="24"/>
          <w:szCs w:val="24"/>
          <w:lang w:val="sr-Latn-RS"/>
        </w:rPr>
        <w:t>m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. </w:t>
      </w:r>
    </w:p>
    <w:p w:rsidR="006C0038" w:rsidRPr="006C0038" w:rsidRDefault="006C0038" w:rsidP="00DE3AD2">
      <w:pPr>
        <w:pStyle w:val="ListParagraph"/>
        <w:spacing w:after="200" w:line="276" w:lineRule="auto"/>
        <w:ind w:left="709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</w:t>
      </w:r>
    </w:p>
    <w:p w:rsidR="006C0038" w:rsidRPr="006C0038" w:rsidRDefault="006C0038" w:rsidP="00DE3AD2">
      <w:pPr>
        <w:pStyle w:val="ListParagraph"/>
        <w:spacing w:after="200" w:line="276" w:lineRule="auto"/>
        <w:ind w:left="709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Ширина перона не може бити мања од 4 </w:t>
      </w:r>
      <w:r w:rsidR="00C422B2">
        <w:rPr>
          <w:rFonts w:eastAsia="Calibri" w:cs="Times New Roman"/>
          <w:noProof/>
          <w:sz w:val="24"/>
          <w:szCs w:val="24"/>
          <w:lang w:val="sr-Latn-RS"/>
        </w:rPr>
        <w:t xml:space="preserve">m 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и мора да обезбеди неометан прилаз аутобуса, као и искрцавање путника из аутобуса на предња и задња врата. Укупна дужина перона предвиђена за путнике одређена је бројем перона и мора да буде уздигнута у односу на површину за аутобусе од 10 до 20 </w:t>
      </w:r>
      <w:r w:rsidR="00C422B2">
        <w:rPr>
          <w:rFonts w:eastAsia="Calibri" w:cs="Times New Roman"/>
          <w:noProof/>
          <w:sz w:val="24"/>
          <w:szCs w:val="24"/>
          <w:lang w:val="sr-Latn-RS"/>
        </w:rPr>
        <w:t>cm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>. Планирана је висина од 15</w:t>
      </w:r>
      <w:r w:rsidR="00C422B2">
        <w:rPr>
          <w:rFonts w:eastAsia="Calibri" w:cs="Times New Roman"/>
          <w:noProof/>
          <w:sz w:val="24"/>
          <w:szCs w:val="24"/>
          <w:lang w:val="sr-Latn-RS"/>
        </w:rPr>
        <w:t xml:space="preserve"> cm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>.</w:t>
      </w:r>
    </w:p>
    <w:p w:rsidR="006C0038" w:rsidRPr="006C0038" w:rsidRDefault="006C0038" w:rsidP="00DE3AD2">
      <w:pPr>
        <w:ind w:left="709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>Нови перони са надстерешницом морају бити осветљени.</w:t>
      </w:r>
      <w:r w:rsidRPr="006C0038">
        <w:rPr>
          <w:rFonts w:cs="Times New Roman"/>
          <w:sz w:val="24"/>
          <w:szCs w:val="24"/>
        </w:rPr>
        <w:t xml:space="preserve"> 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Пројектом су предвиђене светиљке са лед извором светла, због енергетске ефикасности и дугог века трајања. </w:t>
      </w:r>
    </w:p>
    <w:p w:rsidR="006C0038" w:rsidRPr="006C0038" w:rsidRDefault="006C0038" w:rsidP="00DE3AD2">
      <w:pPr>
        <w:pStyle w:val="ListParagraph"/>
        <w:spacing w:after="200" w:line="276" w:lineRule="auto"/>
        <w:ind w:left="709"/>
        <w:jc w:val="both"/>
        <w:rPr>
          <w:rFonts w:eastAsia="Calibri" w:cs="Times New Roman"/>
          <w:noProof/>
          <w:sz w:val="24"/>
          <w:szCs w:val="24"/>
          <w:lang w:val="sr-Cyrl-CS"/>
        </w:rPr>
      </w:pPr>
    </w:p>
    <w:p w:rsidR="006C0038" w:rsidRPr="006C0038" w:rsidRDefault="006C0038" w:rsidP="00DE3AD2">
      <w:pPr>
        <w:pStyle w:val="ListParagraph"/>
        <w:numPr>
          <w:ilvl w:val="0"/>
          <w:numId w:val="16"/>
        </w:numPr>
        <w:suppressAutoHyphens w:val="0"/>
        <w:spacing w:line="276" w:lineRule="auto"/>
        <w:ind w:left="1003" w:hanging="357"/>
        <w:jc w:val="both"/>
        <w:rPr>
          <w:rFonts w:eastAsia="Calibri" w:cs="Times New Roman"/>
          <w:b/>
          <w:bCs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b/>
          <w:bCs/>
          <w:sz w:val="24"/>
          <w:szCs w:val="24"/>
          <w:lang w:val="sr-Cyrl-CS"/>
        </w:rPr>
        <w:t>Техничке спецификације:</w:t>
      </w:r>
    </w:p>
    <w:p w:rsidR="006C0038" w:rsidRPr="001F1A76" w:rsidRDefault="00C422B2" w:rsidP="004A63CE">
      <w:pPr>
        <w:ind w:firstLine="646"/>
        <w:jc w:val="both"/>
        <w:rPr>
          <w:rFonts w:eastAsia="Calibri" w:cs="Times New Roman"/>
          <w:noProof/>
          <w:sz w:val="24"/>
          <w:szCs w:val="24"/>
          <w:u w:val="single"/>
          <w:lang w:val="sr-Cyrl-CS"/>
        </w:rPr>
      </w:pPr>
      <w:r w:rsidRPr="001F1A76">
        <w:rPr>
          <w:rFonts w:eastAsia="Calibri" w:cs="Times New Roman"/>
          <w:noProof/>
          <w:sz w:val="24"/>
          <w:szCs w:val="24"/>
          <w:u w:val="single"/>
          <w:lang w:val="sr-Cyrl-CS"/>
        </w:rPr>
        <w:t>Обавезе понуђача:</w:t>
      </w:r>
    </w:p>
    <w:p w:rsidR="006C0038" w:rsidRPr="00C422B2" w:rsidRDefault="006C0038" w:rsidP="00C422B2">
      <w:pPr>
        <w:pStyle w:val="ListParagraph"/>
        <w:numPr>
          <w:ilvl w:val="0"/>
          <w:numId w:val="23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C422B2">
        <w:rPr>
          <w:rFonts w:eastAsia="Calibri" w:cs="Times New Roman"/>
          <w:noProof/>
          <w:sz w:val="24"/>
          <w:szCs w:val="24"/>
          <w:lang w:val="sr-Cyrl-CS"/>
        </w:rPr>
        <w:t xml:space="preserve">радове изводи на начин одређен уговором, прописима и правилима струке, техничким нормативима и српским стандардима; </w:t>
      </w:r>
    </w:p>
    <w:p w:rsidR="006C0038" w:rsidRPr="006C0038" w:rsidRDefault="006C0038" w:rsidP="00C422B2">
      <w:pPr>
        <w:pStyle w:val="ListParagraph"/>
        <w:numPr>
          <w:ilvl w:val="0"/>
          <w:numId w:val="23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обезбеди превентивне мере зе безбедан и здрав рад, у складу са законом; </w:t>
      </w:r>
    </w:p>
    <w:p w:rsidR="006C0038" w:rsidRPr="00C422B2" w:rsidRDefault="006C0038" w:rsidP="00C422B2">
      <w:pPr>
        <w:pStyle w:val="ListParagraph"/>
        <w:numPr>
          <w:ilvl w:val="0"/>
          <w:numId w:val="23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C422B2">
        <w:rPr>
          <w:rFonts w:eastAsia="Calibri" w:cs="Times New Roman"/>
          <w:noProof/>
          <w:sz w:val="24"/>
          <w:szCs w:val="24"/>
          <w:lang w:val="sr-Cyrl-CS"/>
        </w:rPr>
        <w:t xml:space="preserve">да писмено упозори Наручиоца, а по потреби и орган који врши надзор о наступању непредвиђених околности које су од утицаја на извођење радова и примену техничке документације (промена техничких прописа, стандарда и норми квалитета после извршене техничке контроле, појаве археолошких налазишта, активирање клизишта, појава подземних вода и слично); </w:t>
      </w:r>
    </w:p>
    <w:p w:rsidR="006C0038" w:rsidRPr="00C422B2" w:rsidRDefault="006C0038" w:rsidP="00C422B2">
      <w:pPr>
        <w:pStyle w:val="ListParagraph"/>
        <w:numPr>
          <w:ilvl w:val="0"/>
          <w:numId w:val="23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C422B2">
        <w:rPr>
          <w:rFonts w:eastAsia="Calibri" w:cs="Times New Roman"/>
          <w:noProof/>
          <w:sz w:val="24"/>
          <w:szCs w:val="24"/>
          <w:lang w:val="sr-Cyrl-CS"/>
        </w:rPr>
        <w:t xml:space="preserve">организује контролу радова у теренским и погонским лабораторијама, или да повери ту контролу стручним организацијама које су за то уписане у судски регистар; </w:t>
      </w:r>
    </w:p>
    <w:p w:rsidR="006C0038" w:rsidRPr="00C422B2" w:rsidRDefault="006C0038" w:rsidP="00C422B2">
      <w:pPr>
        <w:pStyle w:val="ListParagraph"/>
        <w:numPr>
          <w:ilvl w:val="0"/>
          <w:numId w:val="23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C422B2">
        <w:rPr>
          <w:rFonts w:eastAsia="Calibri" w:cs="Times New Roman"/>
          <w:noProof/>
          <w:sz w:val="24"/>
          <w:szCs w:val="24"/>
          <w:lang w:val="sr-Cyrl-CS"/>
        </w:rPr>
        <w:t xml:space="preserve">утврди материјал, уређаје и техничку опрему, који одговарају српским техничким условима, или еквивалентним стандардима и другим техничким прописима; </w:t>
      </w:r>
    </w:p>
    <w:p w:rsidR="006C0038" w:rsidRPr="00C422B2" w:rsidRDefault="006C0038" w:rsidP="00C422B2">
      <w:pPr>
        <w:pStyle w:val="ListParagraph"/>
        <w:numPr>
          <w:ilvl w:val="0"/>
          <w:numId w:val="23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C422B2">
        <w:rPr>
          <w:rFonts w:eastAsia="Calibri" w:cs="Times New Roman"/>
          <w:noProof/>
          <w:sz w:val="24"/>
          <w:szCs w:val="24"/>
          <w:lang w:val="sr-Cyrl-CS"/>
        </w:rPr>
        <w:t xml:space="preserve">врши квалитативно и квантитативно складиштење материјала; </w:t>
      </w:r>
    </w:p>
    <w:p w:rsidR="006C0038" w:rsidRPr="00C422B2" w:rsidRDefault="006C0038" w:rsidP="00C422B2">
      <w:pPr>
        <w:pStyle w:val="ListParagraph"/>
        <w:numPr>
          <w:ilvl w:val="0"/>
          <w:numId w:val="23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C422B2">
        <w:rPr>
          <w:rFonts w:eastAsia="Calibri" w:cs="Times New Roman"/>
          <w:noProof/>
          <w:sz w:val="24"/>
          <w:szCs w:val="24"/>
          <w:lang w:val="sr-Cyrl-CS"/>
        </w:rPr>
        <w:t xml:space="preserve">преузима сву одговорност за примљен и складиштен материјал; </w:t>
      </w:r>
    </w:p>
    <w:p w:rsidR="006C0038" w:rsidRPr="00C422B2" w:rsidRDefault="006C0038" w:rsidP="00C422B2">
      <w:pPr>
        <w:pStyle w:val="ListParagraph"/>
        <w:numPr>
          <w:ilvl w:val="0"/>
          <w:numId w:val="23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C422B2">
        <w:rPr>
          <w:rFonts w:eastAsia="Calibri" w:cs="Times New Roman"/>
          <w:noProof/>
          <w:sz w:val="24"/>
          <w:szCs w:val="24"/>
          <w:lang w:val="sr-Cyrl-CS"/>
        </w:rPr>
        <w:t xml:space="preserve">квалитет радова, материјала и уређаја који могу утицати на стабилност и сигурност објекта и квалитет целокупног објекта, односно радова, документује обрађеним резултатима испитивања или исправама издатим у складу са законом или прописима о техничким нормативима и српским стандардима или испитивањима предвиђеним у техничкој документацији; </w:t>
      </w:r>
    </w:p>
    <w:p w:rsidR="006C0038" w:rsidRPr="00C422B2" w:rsidRDefault="006C0038" w:rsidP="00C422B2">
      <w:pPr>
        <w:pStyle w:val="ListParagraph"/>
        <w:numPr>
          <w:ilvl w:val="0"/>
          <w:numId w:val="23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C422B2">
        <w:rPr>
          <w:rFonts w:eastAsia="Calibri" w:cs="Times New Roman"/>
          <w:noProof/>
          <w:sz w:val="24"/>
          <w:szCs w:val="24"/>
          <w:lang w:val="sr-Cyrl-CS"/>
        </w:rPr>
        <w:lastRenderedPageBreak/>
        <w:t xml:space="preserve">изводи радове према документацији на основу које је издата грађевинска дозвола, односно Пројекту за извођење, у складу са прописима, стандардима, укључујући стандарде приступачности техничким нормативима и стандарду квалитета који важе за поједине врсте радова, инсталације и опреме; </w:t>
      </w:r>
    </w:p>
    <w:p w:rsidR="006C0038" w:rsidRPr="00C422B2" w:rsidRDefault="006C0038" w:rsidP="00C422B2">
      <w:pPr>
        <w:pStyle w:val="ListParagraph"/>
        <w:numPr>
          <w:ilvl w:val="0"/>
          <w:numId w:val="23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C422B2">
        <w:rPr>
          <w:rFonts w:eastAsia="Calibri" w:cs="Times New Roman"/>
          <w:noProof/>
          <w:sz w:val="24"/>
          <w:szCs w:val="24"/>
          <w:lang w:val="sr-Cyrl-CS"/>
        </w:rPr>
        <w:t xml:space="preserve">организује градилиште на начин којим ће обезбедити приступ локацији, обезбеђење несметаног одвијања саобраћаја, заштиту околине за време трајања грађења; </w:t>
      </w:r>
    </w:p>
    <w:p w:rsidR="006C0038" w:rsidRPr="00C422B2" w:rsidRDefault="006C0038" w:rsidP="00C422B2">
      <w:pPr>
        <w:pStyle w:val="ListParagraph"/>
        <w:numPr>
          <w:ilvl w:val="0"/>
          <w:numId w:val="23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C422B2">
        <w:rPr>
          <w:rFonts w:eastAsia="Calibri" w:cs="Times New Roman"/>
          <w:noProof/>
          <w:sz w:val="24"/>
          <w:szCs w:val="24"/>
          <w:lang w:val="sr-Cyrl-CS"/>
        </w:rPr>
        <w:t xml:space="preserve">да обезбеди безбедност свих лица на градилишту, као и одговарајуће чување и обезбеђење градилишта као и складишта материјала и слично, тако да се Наручилац </w:t>
      </w:r>
      <w:r w:rsidR="00C422B2">
        <w:rPr>
          <w:rFonts w:eastAsia="Calibri" w:cs="Times New Roman"/>
          <w:noProof/>
          <w:sz w:val="24"/>
          <w:szCs w:val="24"/>
          <w:lang w:val="sr-Cyrl-CS"/>
        </w:rPr>
        <w:t>ослобађа</w:t>
      </w:r>
      <w:r w:rsidRPr="00C422B2">
        <w:rPr>
          <w:rFonts w:eastAsia="Calibri" w:cs="Times New Roman"/>
          <w:noProof/>
          <w:sz w:val="24"/>
          <w:szCs w:val="24"/>
          <w:lang w:val="sr-Cyrl-CS"/>
        </w:rPr>
        <w:t xml:space="preserve"> свих одговорности према државним органима и трећим лицима, што се тиче безбедности, прописа о заштити животне средине и радно-правних прописа за време укупног трајања извођења радова до предаје радова Наручиоцу;            </w:t>
      </w:r>
    </w:p>
    <w:p w:rsidR="006C0038" w:rsidRPr="00C422B2" w:rsidRDefault="006C0038" w:rsidP="00C422B2">
      <w:pPr>
        <w:pStyle w:val="ListParagraph"/>
        <w:numPr>
          <w:ilvl w:val="0"/>
          <w:numId w:val="23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C422B2">
        <w:rPr>
          <w:rFonts w:eastAsia="Calibri" w:cs="Times New Roman"/>
          <w:noProof/>
          <w:sz w:val="24"/>
          <w:szCs w:val="24"/>
          <w:lang w:val="sr-Cyrl-CS"/>
        </w:rPr>
        <w:t xml:space="preserve">обезбеђује сигурност објекта, лица која се налазе на градилишту и околине (суседних објеката и саобраћајница); </w:t>
      </w:r>
    </w:p>
    <w:p w:rsidR="006C0038" w:rsidRPr="00C422B2" w:rsidRDefault="006C0038" w:rsidP="00C422B2">
      <w:pPr>
        <w:pStyle w:val="ListParagraph"/>
        <w:numPr>
          <w:ilvl w:val="0"/>
          <w:numId w:val="23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C422B2">
        <w:rPr>
          <w:rFonts w:eastAsia="Calibri" w:cs="Times New Roman"/>
          <w:noProof/>
          <w:sz w:val="24"/>
          <w:szCs w:val="24"/>
          <w:lang w:val="sr-Cyrl-CS"/>
        </w:rPr>
        <w:t xml:space="preserve">обезбеђује доказ о квалитету извршених радова, односно уграђеног материјала, инсталације и опреме; </w:t>
      </w:r>
    </w:p>
    <w:p w:rsidR="006C0038" w:rsidRPr="00C422B2" w:rsidRDefault="006C0038" w:rsidP="00C422B2">
      <w:pPr>
        <w:pStyle w:val="ListParagraph"/>
        <w:numPr>
          <w:ilvl w:val="0"/>
          <w:numId w:val="23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C422B2">
        <w:rPr>
          <w:rFonts w:eastAsia="Calibri" w:cs="Times New Roman"/>
          <w:noProof/>
          <w:sz w:val="24"/>
          <w:szCs w:val="24"/>
          <w:lang w:val="sr-Cyrl-CS"/>
        </w:rPr>
        <w:t xml:space="preserve">води грађевински дневник, грађевинску књигу и обезбеђује књигу инспекције; </w:t>
      </w:r>
    </w:p>
    <w:p w:rsidR="006C0038" w:rsidRPr="00C422B2" w:rsidRDefault="006C0038" w:rsidP="00C422B2">
      <w:pPr>
        <w:pStyle w:val="ListParagraph"/>
        <w:numPr>
          <w:ilvl w:val="0"/>
          <w:numId w:val="23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C422B2">
        <w:rPr>
          <w:rFonts w:eastAsia="Calibri" w:cs="Times New Roman"/>
          <w:noProof/>
          <w:sz w:val="24"/>
          <w:szCs w:val="24"/>
          <w:lang w:val="sr-Cyrl-CS"/>
        </w:rPr>
        <w:t xml:space="preserve">обезбеђује мерења и геодетско осматрање понашање тла и објекта у току грађења; </w:t>
      </w:r>
    </w:p>
    <w:p w:rsidR="006C0038" w:rsidRPr="00C422B2" w:rsidRDefault="006C0038" w:rsidP="00C422B2">
      <w:pPr>
        <w:pStyle w:val="ListParagraph"/>
        <w:numPr>
          <w:ilvl w:val="0"/>
          <w:numId w:val="23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C422B2">
        <w:rPr>
          <w:rFonts w:eastAsia="Calibri" w:cs="Times New Roman"/>
          <w:noProof/>
          <w:sz w:val="24"/>
          <w:szCs w:val="24"/>
          <w:lang w:val="sr-Cyrl-CS"/>
        </w:rPr>
        <w:t xml:space="preserve">обезбеђује објекте и околину у случају прекида радова; </w:t>
      </w:r>
    </w:p>
    <w:p w:rsidR="006C0038" w:rsidRPr="00C422B2" w:rsidRDefault="006C0038" w:rsidP="00C422B2">
      <w:pPr>
        <w:pStyle w:val="ListParagraph"/>
        <w:numPr>
          <w:ilvl w:val="0"/>
          <w:numId w:val="23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C422B2">
        <w:rPr>
          <w:rFonts w:eastAsia="Calibri" w:cs="Times New Roman"/>
          <w:noProof/>
          <w:sz w:val="24"/>
          <w:szCs w:val="24"/>
          <w:lang w:val="sr-Cyrl-CS"/>
        </w:rPr>
        <w:t xml:space="preserve">на градилишту обезбеди уговор о грађењу, решење о одређивању одговорног извођача радова на градилишту и пројектну документацију, односно документацију на основу које се објекат гради; </w:t>
      </w:r>
    </w:p>
    <w:p w:rsidR="006C0038" w:rsidRPr="00C422B2" w:rsidRDefault="006C0038" w:rsidP="00C422B2">
      <w:pPr>
        <w:pStyle w:val="ListParagraph"/>
        <w:numPr>
          <w:ilvl w:val="0"/>
          <w:numId w:val="23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C422B2">
        <w:rPr>
          <w:rFonts w:eastAsia="Calibri" w:cs="Times New Roman"/>
          <w:noProof/>
          <w:sz w:val="24"/>
          <w:szCs w:val="24"/>
          <w:lang w:val="sr-Cyrl-CS"/>
        </w:rPr>
        <w:t xml:space="preserve">у року од 8 календарских дана од дана пријаве градилишта осигура радове, материјал и опрему  од уобичајених ризика до њихове пуне вредности (осигурање објекта у изградњи) и достави Наручиоцу полису осигурања, оригинал или оверену копију, са важношћу за цео период извођења радова; </w:t>
      </w:r>
    </w:p>
    <w:p w:rsidR="006C0038" w:rsidRPr="00C422B2" w:rsidRDefault="006C0038" w:rsidP="00C422B2">
      <w:pPr>
        <w:pStyle w:val="ListParagraph"/>
        <w:numPr>
          <w:ilvl w:val="0"/>
          <w:numId w:val="23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C422B2">
        <w:rPr>
          <w:rFonts w:eastAsia="Calibri" w:cs="Times New Roman"/>
          <w:noProof/>
          <w:sz w:val="24"/>
          <w:szCs w:val="24"/>
          <w:lang w:val="sr-Cyrl-CS"/>
        </w:rPr>
        <w:t xml:space="preserve">да у року од 8 календарских дана од дана пријаве градилишта достави Наручиоцу полису осигурања од одговорности према трећим лицима и стварима, оригинал или оверену копију са важношћу за цео период грађења објекта, у свему према важећим законским прописима </w:t>
      </w:r>
    </w:p>
    <w:p w:rsidR="006C0038" w:rsidRPr="00C422B2" w:rsidRDefault="006C0038" w:rsidP="00C422B2">
      <w:pPr>
        <w:pStyle w:val="ListParagraph"/>
        <w:numPr>
          <w:ilvl w:val="0"/>
          <w:numId w:val="23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C422B2">
        <w:rPr>
          <w:rFonts w:eastAsia="Calibri" w:cs="Times New Roman"/>
          <w:noProof/>
          <w:sz w:val="24"/>
          <w:szCs w:val="24"/>
          <w:lang w:val="sr-Latn-RS"/>
        </w:rPr>
        <w:t xml:space="preserve">по завршетку радова повуче са градилишта раднике, уклони опрему, средства за рад и привремене објекте које је користио у току рада и очисти градилиште </w:t>
      </w:r>
      <w:r w:rsidRPr="00C422B2">
        <w:rPr>
          <w:rFonts w:eastAsia="Calibri" w:cs="Times New Roman"/>
          <w:noProof/>
          <w:sz w:val="24"/>
          <w:szCs w:val="24"/>
          <w:lang w:val="sr-Cyrl-RS"/>
        </w:rPr>
        <w:t>и објекат и</w:t>
      </w:r>
    </w:p>
    <w:p w:rsidR="006C0038" w:rsidRPr="00C422B2" w:rsidRDefault="006C0038" w:rsidP="00C422B2">
      <w:pPr>
        <w:pStyle w:val="ListParagraph"/>
        <w:numPr>
          <w:ilvl w:val="0"/>
          <w:numId w:val="23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C422B2">
        <w:rPr>
          <w:rFonts w:eastAsia="Calibri" w:cs="Times New Roman"/>
          <w:noProof/>
          <w:sz w:val="24"/>
          <w:szCs w:val="24"/>
          <w:lang w:val="sr-Cyrl-CS"/>
        </w:rPr>
        <w:t xml:space="preserve">изврши све друге обавезе наведене у спецификацији </w:t>
      </w:r>
      <w:r w:rsidR="00C422B2">
        <w:rPr>
          <w:rFonts w:eastAsia="Calibri" w:cs="Times New Roman"/>
          <w:noProof/>
          <w:sz w:val="24"/>
          <w:szCs w:val="24"/>
          <w:lang w:val="sr-Cyrl-CS"/>
        </w:rPr>
        <w:t>Н</w:t>
      </w:r>
      <w:r w:rsidRPr="00C422B2">
        <w:rPr>
          <w:rFonts w:eastAsia="Calibri" w:cs="Times New Roman"/>
          <w:noProof/>
          <w:sz w:val="24"/>
          <w:szCs w:val="24"/>
          <w:lang w:val="sr-Cyrl-CS"/>
        </w:rPr>
        <w:t xml:space="preserve">аручиоца.    </w:t>
      </w:r>
    </w:p>
    <w:p w:rsidR="006C0038" w:rsidRPr="006C0038" w:rsidRDefault="006C0038" w:rsidP="00DE3AD2">
      <w:pPr>
        <w:pStyle w:val="ListParagraph"/>
        <w:ind w:left="1004"/>
        <w:jc w:val="both"/>
        <w:rPr>
          <w:rFonts w:eastAsia="Calibri" w:cs="Times New Roman"/>
          <w:noProof/>
          <w:sz w:val="24"/>
          <w:szCs w:val="24"/>
          <w:lang w:val="sr-Cyrl-CS"/>
        </w:rPr>
      </w:pPr>
    </w:p>
    <w:p w:rsidR="006C0038" w:rsidRPr="006C0038" w:rsidRDefault="00C422B2" w:rsidP="00DE3AD2">
      <w:pPr>
        <w:ind w:left="709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noProof/>
          <w:sz w:val="24"/>
          <w:szCs w:val="24"/>
          <w:lang w:val="sr-Cyrl-CS"/>
        </w:rPr>
        <w:t>Понуђач</w:t>
      </w:r>
      <w:r w:rsidR="006C0038" w:rsidRPr="006C0038">
        <w:rPr>
          <w:rFonts w:eastAsia="Calibri" w:cs="Times New Roman"/>
          <w:noProof/>
          <w:sz w:val="24"/>
          <w:szCs w:val="24"/>
          <w:lang w:val="sr-Cyrl-CS"/>
        </w:rPr>
        <w:t xml:space="preserve"> је одговоран и обавезан за спровођење мера заштите од пожара и заштите на раду приликом извођења радова предвиђених </w:t>
      </w:r>
      <w:r>
        <w:rPr>
          <w:rFonts w:eastAsia="Calibri" w:cs="Times New Roman"/>
          <w:noProof/>
          <w:sz w:val="24"/>
          <w:szCs w:val="24"/>
          <w:lang w:val="sr-Cyrl-CS"/>
        </w:rPr>
        <w:t>уговором о јавној набавци</w:t>
      </w:r>
      <w:r w:rsidR="006C0038" w:rsidRPr="006C0038">
        <w:rPr>
          <w:rFonts w:eastAsia="Calibri" w:cs="Times New Roman"/>
          <w:noProof/>
          <w:sz w:val="24"/>
          <w:szCs w:val="24"/>
          <w:lang w:val="sr-Cyrl-CS"/>
        </w:rPr>
        <w:t xml:space="preserve">, а у складу са Законом и то за све време припреме и извођења радова. </w:t>
      </w:r>
      <w:r>
        <w:rPr>
          <w:rFonts w:eastAsia="Calibri" w:cs="Times New Roman"/>
          <w:noProof/>
          <w:sz w:val="24"/>
          <w:szCs w:val="24"/>
          <w:lang w:val="sr-Cyrl-CS"/>
        </w:rPr>
        <w:t>Понуђач</w:t>
      </w:r>
      <w:r w:rsidR="006C0038" w:rsidRPr="006C0038">
        <w:rPr>
          <w:rFonts w:eastAsia="Calibri" w:cs="Times New Roman"/>
          <w:noProof/>
          <w:sz w:val="24"/>
          <w:szCs w:val="24"/>
          <w:lang w:val="sr-Cyrl-CS"/>
        </w:rPr>
        <w:t xml:space="preserve"> се такође обавезује да ће у случајевима ванредних догађаја који буду проузроковали оштећења на инфраструктури и опреми из делокруга радова по </w:t>
      </w:r>
      <w:r>
        <w:rPr>
          <w:rFonts w:eastAsia="Calibri" w:cs="Times New Roman"/>
          <w:noProof/>
          <w:sz w:val="24"/>
          <w:szCs w:val="24"/>
          <w:lang w:val="sr-Cyrl-CS"/>
        </w:rPr>
        <w:t>уговору о јавној набавци</w:t>
      </w:r>
      <w:r w:rsidR="006C0038" w:rsidRPr="006C0038">
        <w:rPr>
          <w:rFonts w:eastAsia="Calibri" w:cs="Times New Roman"/>
          <w:noProof/>
          <w:sz w:val="24"/>
          <w:szCs w:val="24"/>
          <w:lang w:val="sr-Cyrl-CS"/>
        </w:rPr>
        <w:t xml:space="preserve">, а која директно утичу на безбедност људи – грађана, иста хитно отклонити о свом трошку и о истима одмах обавестити Наручиоца. </w:t>
      </w:r>
    </w:p>
    <w:p w:rsidR="006C0038" w:rsidRPr="006C0038" w:rsidRDefault="006C0038" w:rsidP="00DE3AD2">
      <w:pPr>
        <w:pStyle w:val="ListParagraph"/>
        <w:ind w:left="709"/>
        <w:jc w:val="both"/>
        <w:rPr>
          <w:rFonts w:eastAsia="Calibri" w:cs="Times New Roman"/>
          <w:sz w:val="24"/>
          <w:szCs w:val="24"/>
          <w:lang w:val="sr-Cyrl-CS"/>
        </w:rPr>
      </w:pPr>
      <w:r w:rsidRPr="006C0038">
        <w:rPr>
          <w:rFonts w:eastAsia="Calibri" w:cs="Times New Roman"/>
          <w:sz w:val="24"/>
          <w:szCs w:val="24"/>
          <w:lang w:val="sr-Cyrl-CS"/>
        </w:rPr>
        <w:t xml:space="preserve"> </w:t>
      </w:r>
    </w:p>
    <w:p w:rsidR="006C0038" w:rsidRDefault="00C422B2" w:rsidP="00DE3AD2">
      <w:pPr>
        <w:pStyle w:val="ListParagraph"/>
        <w:ind w:left="709"/>
        <w:jc w:val="both"/>
        <w:rPr>
          <w:rFonts w:eastAsia="Calibri" w:cs="Times New Roman"/>
          <w:noProof/>
          <w:sz w:val="24"/>
          <w:szCs w:val="24"/>
          <w:lang w:val="sr-Cyrl-CS"/>
        </w:rPr>
      </w:pPr>
      <w:r>
        <w:rPr>
          <w:rFonts w:eastAsia="Calibri" w:cs="Times New Roman"/>
          <w:noProof/>
          <w:sz w:val="24"/>
          <w:szCs w:val="24"/>
          <w:lang w:val="sr-Cyrl-CS"/>
        </w:rPr>
        <w:t xml:space="preserve">Понуђач је дужан да </w:t>
      </w:r>
      <w:r w:rsidR="006C0038" w:rsidRPr="006C0038">
        <w:rPr>
          <w:rFonts w:eastAsia="Calibri" w:cs="Times New Roman"/>
          <w:noProof/>
          <w:sz w:val="24"/>
          <w:szCs w:val="24"/>
          <w:lang w:val="sr-Cyrl-CS"/>
        </w:rPr>
        <w:t>о завршетку радова обавештава Наручиоца и стручни надзор, најкасније</w:t>
      </w:r>
      <w:r w:rsidR="004A63CE">
        <w:rPr>
          <w:rFonts w:eastAsia="Calibri" w:cs="Times New Roman"/>
          <w:noProof/>
          <w:sz w:val="24"/>
          <w:szCs w:val="24"/>
          <w:lang w:val="sr-Cyrl-CS"/>
        </w:rPr>
        <w:t xml:space="preserve"> седам </w:t>
      </w:r>
      <w:r w:rsidR="006C0038" w:rsidRPr="006C0038">
        <w:rPr>
          <w:rFonts w:eastAsia="Calibri" w:cs="Times New Roman"/>
          <w:noProof/>
          <w:sz w:val="24"/>
          <w:szCs w:val="24"/>
          <w:lang w:val="sr-Cyrl-CS"/>
        </w:rPr>
        <w:t xml:space="preserve">дана пре завршетка радова, а дан завршетка радова уписује се у грађевински дневник. </w:t>
      </w:r>
    </w:p>
    <w:p w:rsidR="00ED4A4F" w:rsidRPr="006C0038" w:rsidRDefault="00ED4A4F" w:rsidP="00DE3AD2">
      <w:pPr>
        <w:pStyle w:val="ListParagraph"/>
        <w:ind w:left="709"/>
        <w:jc w:val="both"/>
        <w:rPr>
          <w:rFonts w:eastAsia="Calibri" w:cs="Times New Roman"/>
          <w:noProof/>
          <w:sz w:val="24"/>
          <w:szCs w:val="24"/>
          <w:lang w:val="sr-Cyrl-CS"/>
        </w:rPr>
      </w:pPr>
    </w:p>
    <w:p w:rsidR="00ED4A4F" w:rsidRDefault="006C0038" w:rsidP="00DE3AD2">
      <w:pPr>
        <w:pStyle w:val="ListParagraph"/>
        <w:ind w:left="709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Примопредаја радова се врши комисијски најкасније у року од 15 дана од завршетка радова. Коначни обрачун радова се врши комисијски најкасније у року од 30 дана од завршетка радова.  </w:t>
      </w:r>
    </w:p>
    <w:p w:rsidR="00ED4A4F" w:rsidRDefault="00ED4A4F" w:rsidP="00DE3AD2">
      <w:pPr>
        <w:pStyle w:val="ListParagraph"/>
        <w:ind w:left="709"/>
        <w:jc w:val="both"/>
        <w:rPr>
          <w:rFonts w:eastAsia="Calibri" w:cs="Times New Roman"/>
          <w:noProof/>
          <w:sz w:val="24"/>
          <w:szCs w:val="24"/>
          <w:lang w:val="sr-Cyrl-CS"/>
        </w:rPr>
      </w:pPr>
    </w:p>
    <w:p w:rsidR="00ED4A4F" w:rsidRDefault="006C0038" w:rsidP="00DE3AD2">
      <w:pPr>
        <w:pStyle w:val="ListParagraph"/>
        <w:ind w:left="709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>Комисију за примопредају радова и коначни обрачун чине три представника Наручиоца који су стручњаци из предметне области</w:t>
      </w:r>
      <w:r w:rsidR="00ED4A4F">
        <w:rPr>
          <w:rFonts w:eastAsia="Calibri" w:cs="Times New Roman"/>
          <w:noProof/>
          <w:sz w:val="24"/>
          <w:szCs w:val="24"/>
          <w:lang w:val="sr-Cyrl-CS"/>
        </w:rPr>
        <w:t>,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а нису учествовали у реализацији предмета уговора, и најмање по један представник стручног надзора и </w:t>
      </w:r>
      <w:r w:rsidR="00ED4A4F">
        <w:rPr>
          <w:rFonts w:eastAsia="Calibri" w:cs="Times New Roman"/>
          <w:noProof/>
          <w:sz w:val="24"/>
          <w:szCs w:val="24"/>
          <w:lang w:val="sr-Cyrl-CS"/>
        </w:rPr>
        <w:t>понуђача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.  </w:t>
      </w:r>
    </w:p>
    <w:p w:rsidR="00ED4A4F" w:rsidRDefault="006C0038" w:rsidP="00DE3AD2">
      <w:pPr>
        <w:pStyle w:val="ListParagraph"/>
        <w:ind w:left="709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Комисија сачињава записник о примопредаји радова.  </w:t>
      </w:r>
    </w:p>
    <w:p w:rsidR="00ED4A4F" w:rsidRDefault="00ED4A4F" w:rsidP="00DE3AD2">
      <w:pPr>
        <w:pStyle w:val="ListParagraph"/>
        <w:ind w:left="709"/>
        <w:jc w:val="both"/>
        <w:rPr>
          <w:rFonts w:eastAsia="Calibri" w:cs="Times New Roman"/>
          <w:noProof/>
          <w:sz w:val="24"/>
          <w:szCs w:val="24"/>
          <w:lang w:val="sr-Cyrl-CS"/>
        </w:rPr>
      </w:pPr>
    </w:p>
    <w:p w:rsidR="00ED4A4F" w:rsidRDefault="006C0038" w:rsidP="00DE3AD2">
      <w:pPr>
        <w:pStyle w:val="ListParagraph"/>
        <w:ind w:left="709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Комисија сачињава коначан обрачун радова. </w:t>
      </w:r>
    </w:p>
    <w:p w:rsidR="00ED4A4F" w:rsidRDefault="00ED4A4F" w:rsidP="00DE3AD2">
      <w:pPr>
        <w:pStyle w:val="ListParagraph"/>
        <w:ind w:left="709"/>
        <w:jc w:val="both"/>
        <w:rPr>
          <w:rFonts w:eastAsia="Calibri" w:cs="Times New Roman"/>
          <w:noProof/>
          <w:sz w:val="24"/>
          <w:szCs w:val="24"/>
          <w:lang w:val="sr-Cyrl-CS"/>
        </w:rPr>
      </w:pPr>
    </w:p>
    <w:p w:rsidR="006C0038" w:rsidRDefault="00ED4A4F" w:rsidP="00DE3AD2">
      <w:pPr>
        <w:pStyle w:val="ListParagraph"/>
        <w:ind w:left="709"/>
        <w:jc w:val="both"/>
        <w:rPr>
          <w:rFonts w:eastAsia="Calibri" w:cs="Times New Roman"/>
          <w:noProof/>
          <w:sz w:val="24"/>
          <w:szCs w:val="24"/>
          <w:lang w:val="sr-Cyrl-CS"/>
        </w:rPr>
      </w:pPr>
      <w:r>
        <w:rPr>
          <w:rFonts w:eastAsia="Calibri" w:cs="Times New Roman"/>
          <w:noProof/>
          <w:sz w:val="24"/>
          <w:szCs w:val="24"/>
          <w:lang w:val="sr-Cyrl-CS"/>
        </w:rPr>
        <w:t>Понуђач</w:t>
      </w:r>
      <w:r w:rsidR="006C0038" w:rsidRPr="006C0038">
        <w:rPr>
          <w:rFonts w:eastAsia="Calibri" w:cs="Times New Roman"/>
          <w:noProof/>
          <w:sz w:val="24"/>
          <w:szCs w:val="24"/>
          <w:lang w:val="sr-Cyrl-CS"/>
        </w:rPr>
        <w:t xml:space="preserve"> је дужан да приликом примопредаје радова преда Наручиоцу попуњене одговарајуће табеле свих уграђених материјала у</w:t>
      </w:r>
      <w:r>
        <w:rPr>
          <w:rFonts w:eastAsia="Calibri" w:cs="Times New Roman"/>
          <w:noProof/>
          <w:sz w:val="24"/>
          <w:szCs w:val="24"/>
          <w:lang w:val="sr-Cyrl-CS"/>
        </w:rPr>
        <w:t xml:space="preserve"> </w:t>
      </w:r>
      <w:r w:rsidR="006C0038" w:rsidRPr="006C0038">
        <w:rPr>
          <w:rFonts w:eastAsia="Calibri" w:cs="Times New Roman"/>
          <w:noProof/>
          <w:sz w:val="24"/>
          <w:szCs w:val="24"/>
          <w:lang w:val="sr-Cyrl-CS"/>
        </w:rPr>
        <w:t>три извода са приложеним атестима</w:t>
      </w:r>
      <w:r>
        <w:rPr>
          <w:rFonts w:eastAsia="Calibri" w:cs="Times New Roman"/>
          <w:noProof/>
          <w:sz w:val="24"/>
          <w:szCs w:val="24"/>
          <w:lang w:val="sr-Cyrl-CS"/>
        </w:rPr>
        <w:t>, као и и</w:t>
      </w:r>
      <w:r w:rsidR="006C0038" w:rsidRPr="006C0038">
        <w:rPr>
          <w:rFonts w:eastAsia="Calibri" w:cs="Times New Roman"/>
          <w:noProof/>
          <w:sz w:val="24"/>
          <w:szCs w:val="24"/>
          <w:lang w:val="sr-Cyrl-CS"/>
        </w:rPr>
        <w:t>зјаву да су радови изведени сагласно пројектно техничкој документацији</w:t>
      </w:r>
      <w:r>
        <w:rPr>
          <w:rFonts w:eastAsia="Calibri" w:cs="Times New Roman"/>
          <w:noProof/>
          <w:sz w:val="24"/>
          <w:szCs w:val="24"/>
          <w:lang w:val="sr-Cyrl-CS"/>
        </w:rPr>
        <w:t>.</w:t>
      </w:r>
    </w:p>
    <w:p w:rsidR="00ED4A4F" w:rsidRDefault="00ED4A4F" w:rsidP="00DE3AD2">
      <w:pPr>
        <w:pStyle w:val="ListParagraph"/>
        <w:ind w:left="709"/>
        <w:jc w:val="both"/>
        <w:rPr>
          <w:rFonts w:eastAsia="Calibri" w:cs="Times New Roman"/>
          <w:noProof/>
          <w:sz w:val="24"/>
          <w:szCs w:val="24"/>
          <w:lang w:val="sr-Cyrl-CS"/>
        </w:rPr>
      </w:pPr>
    </w:p>
    <w:p w:rsidR="006C0038" w:rsidRPr="006C0038" w:rsidRDefault="006C0038" w:rsidP="00DE3AD2">
      <w:pPr>
        <w:pStyle w:val="ListParagraph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Ако се од стране стручног надзора уписом у грађевински дневник утврди да радови </w:t>
      </w:r>
      <w:r w:rsidR="00ED4A4F">
        <w:rPr>
          <w:rFonts w:eastAsia="Calibri" w:cs="Times New Roman"/>
          <w:noProof/>
          <w:sz w:val="24"/>
          <w:szCs w:val="24"/>
          <w:lang w:val="sr-Cyrl-CS"/>
        </w:rPr>
        <w:t xml:space="preserve">понуђача 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имају недостатке у квалитету и грешке, </w:t>
      </w:r>
      <w:r w:rsidR="00ED4A4F">
        <w:rPr>
          <w:rFonts w:eastAsia="Calibri" w:cs="Times New Roman"/>
          <w:noProof/>
          <w:sz w:val="24"/>
          <w:szCs w:val="24"/>
          <w:lang w:val="sr-Cyrl-CS"/>
        </w:rPr>
        <w:t>понуђач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је дужан да приступи отклањању тих не</w:t>
      </w:r>
      <w:r w:rsidRPr="006C0038">
        <w:rPr>
          <w:rFonts w:eastAsia="Calibri" w:cs="Times New Roman"/>
          <w:noProof/>
          <w:sz w:val="24"/>
          <w:szCs w:val="24"/>
          <w:lang w:val="sr-Cyrl-RS"/>
        </w:rPr>
        <w:t>до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статака у року од два дана, те да исте отклони у примереном року. Уколико </w:t>
      </w:r>
      <w:r w:rsidR="00ED4A4F">
        <w:rPr>
          <w:rFonts w:eastAsia="Calibri" w:cs="Times New Roman"/>
          <w:noProof/>
          <w:sz w:val="24"/>
          <w:szCs w:val="24"/>
          <w:lang w:val="sr-Cyrl-CS"/>
        </w:rPr>
        <w:t>понуђач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 не отклони констатоване недостатке у квалитету и грешке у наведеном року, Наручилац ће </w:t>
      </w:r>
      <w:r w:rsidR="00ED4A4F">
        <w:rPr>
          <w:rFonts w:eastAsia="Calibri" w:cs="Times New Roman"/>
          <w:noProof/>
          <w:sz w:val="24"/>
          <w:szCs w:val="24"/>
          <w:lang w:val="sr-Cyrl-CS"/>
        </w:rPr>
        <w:t>средство обезбеђења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за </w:t>
      </w:r>
      <w:r w:rsidR="00ED4A4F">
        <w:rPr>
          <w:rFonts w:eastAsia="Calibri" w:cs="Times New Roman"/>
          <w:noProof/>
          <w:sz w:val="24"/>
          <w:szCs w:val="24"/>
          <w:lang w:val="sr-Cyrl-CS"/>
        </w:rPr>
        <w:t>извршење уговорних обавеза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.   </w:t>
      </w:r>
    </w:p>
    <w:p w:rsidR="00ED4A4F" w:rsidRDefault="00ED4A4F" w:rsidP="00DE3AD2">
      <w:pPr>
        <w:pStyle w:val="ListParagraph"/>
        <w:jc w:val="both"/>
        <w:rPr>
          <w:rFonts w:eastAsia="Calibri" w:cs="Times New Roman"/>
          <w:noProof/>
          <w:sz w:val="24"/>
          <w:szCs w:val="24"/>
          <w:lang w:val="sr-Cyrl-CS"/>
        </w:rPr>
      </w:pPr>
    </w:p>
    <w:p w:rsidR="006C0038" w:rsidRPr="006C0038" w:rsidRDefault="006C0038" w:rsidP="00DE3AD2">
      <w:pPr>
        <w:pStyle w:val="ListParagraph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Ако Наручилац, због закашњења у извођењу или предаји изведених радова, као и неиспуњавања обавеза </w:t>
      </w:r>
      <w:r w:rsidR="00ED4A4F">
        <w:rPr>
          <w:rFonts w:eastAsia="Calibri" w:cs="Times New Roman"/>
          <w:noProof/>
          <w:sz w:val="24"/>
          <w:szCs w:val="24"/>
          <w:lang w:val="sr-Cyrl-CS"/>
        </w:rPr>
        <w:t>понуђача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из </w:t>
      </w:r>
      <w:r w:rsidR="00ED4A4F">
        <w:rPr>
          <w:rFonts w:eastAsia="Calibri" w:cs="Times New Roman"/>
          <w:noProof/>
          <w:sz w:val="24"/>
          <w:szCs w:val="24"/>
          <w:lang w:val="sr-Cyrl-CS"/>
        </w:rPr>
        <w:t>уговора о јавној набавци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>, претрпи штету која је већа од износа уговорне казне, може захтевати накнаду штете, односно поред уговорне казне и разлику до пуног износа претрпљене штете.</w:t>
      </w:r>
    </w:p>
    <w:p w:rsidR="006C0038" w:rsidRPr="006C0038" w:rsidRDefault="006C0038" w:rsidP="00DE3AD2">
      <w:pPr>
        <w:pStyle w:val="ListParagraph"/>
        <w:jc w:val="both"/>
        <w:rPr>
          <w:rFonts w:eastAsia="Calibri" w:cs="Times New Roman"/>
          <w:noProof/>
          <w:sz w:val="24"/>
          <w:szCs w:val="24"/>
          <w:lang w:val="sr-Cyrl-CS"/>
        </w:rPr>
      </w:pPr>
    </w:p>
    <w:p w:rsidR="006C0038" w:rsidRPr="006C0038" w:rsidRDefault="006C0038" w:rsidP="00DE3AD2">
      <w:pPr>
        <w:pStyle w:val="ListParagraph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Квалитет материјала и </w:t>
      </w:r>
      <w:r w:rsidR="00ED4A4F">
        <w:rPr>
          <w:rFonts w:eastAsia="Calibri" w:cs="Times New Roman"/>
          <w:noProof/>
          <w:sz w:val="24"/>
          <w:szCs w:val="24"/>
          <w:lang w:val="sr-Cyrl-CS"/>
        </w:rPr>
        <w:t>изведених радова од стране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</w:t>
      </w:r>
      <w:r w:rsidR="00ED4A4F">
        <w:rPr>
          <w:rFonts w:eastAsia="Calibri" w:cs="Times New Roman"/>
          <w:noProof/>
          <w:sz w:val="24"/>
          <w:szCs w:val="24"/>
          <w:lang w:val="sr-Cyrl-CS"/>
        </w:rPr>
        <w:t>понуђача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мора одговарати пројекту, одговарајућим техничким прописима, стандардима и нормама у грађевинарству. Сва доказивања квалитета уграђеног материјала (атести, прописана мерења и лабораторијска испитивања, пробе на градилишту и пробна оптерећења у случају када прописи то захтевају), а која су прописана пројектом и одговарајућим техничким прописима падају на терет </w:t>
      </w:r>
      <w:r w:rsidR="00ED4A4F">
        <w:rPr>
          <w:rFonts w:eastAsia="Calibri" w:cs="Times New Roman"/>
          <w:noProof/>
          <w:sz w:val="24"/>
          <w:szCs w:val="24"/>
          <w:lang w:val="sr-Cyrl-CS"/>
        </w:rPr>
        <w:t>понуђача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и не плаћају се посебно. За укупан уграђени материјал </w:t>
      </w:r>
      <w:r w:rsidR="00ED4A4F">
        <w:rPr>
          <w:rFonts w:eastAsia="Calibri" w:cs="Times New Roman"/>
          <w:noProof/>
          <w:sz w:val="24"/>
          <w:szCs w:val="24"/>
          <w:lang w:val="sr-Cyrl-CS"/>
        </w:rPr>
        <w:t>понуђач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мора да достави Наручиоцу сертификате квалитета и атесте који се захтевају по важећим прописима и мерама за објекте те врсте у складу са пројектном документацијом. </w:t>
      </w:r>
      <w:r w:rsidR="00ED4A4F">
        <w:rPr>
          <w:rFonts w:eastAsia="Calibri" w:cs="Times New Roman"/>
          <w:noProof/>
          <w:sz w:val="24"/>
          <w:szCs w:val="24"/>
          <w:lang w:val="sr-Cyrl-CS"/>
        </w:rPr>
        <w:t>Понуђач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је одговоран уколико употреби материјал који не одговара траженом квалитету.  </w:t>
      </w:r>
    </w:p>
    <w:p w:rsidR="006C0038" w:rsidRPr="006C0038" w:rsidRDefault="006C0038" w:rsidP="00DE3AD2">
      <w:pPr>
        <w:pStyle w:val="ListParagraph"/>
        <w:jc w:val="both"/>
        <w:rPr>
          <w:rFonts w:eastAsia="Calibri" w:cs="Times New Roman"/>
          <w:noProof/>
          <w:sz w:val="24"/>
          <w:szCs w:val="24"/>
          <w:lang w:val="sr-Cyrl-CS"/>
        </w:rPr>
      </w:pPr>
    </w:p>
    <w:p w:rsidR="006C0038" w:rsidRPr="006C0038" w:rsidRDefault="006C0038" w:rsidP="00DE3AD2">
      <w:pPr>
        <w:pStyle w:val="ListParagraph"/>
        <w:jc w:val="both"/>
        <w:rPr>
          <w:rFonts w:eastAsia="Calibri" w:cs="Times New Roman"/>
          <w:sz w:val="24"/>
          <w:szCs w:val="24"/>
          <w:lang w:val="sr-Cyrl-CS"/>
        </w:rPr>
      </w:pPr>
      <w:r w:rsidRPr="006C0038">
        <w:rPr>
          <w:rFonts w:eastAsia="Calibri" w:cs="Times New Roman"/>
          <w:sz w:val="24"/>
          <w:szCs w:val="24"/>
          <w:lang w:val="sr-Cyrl-CS"/>
        </w:rPr>
        <w:t xml:space="preserve">Наручилац може, у складу са чланом </w:t>
      </w:r>
      <w:r w:rsidRPr="006C0038">
        <w:rPr>
          <w:rFonts w:eastAsia="Calibri" w:cs="Times New Roman"/>
          <w:sz w:val="24"/>
          <w:szCs w:val="24"/>
          <w:lang w:val="sr-Latn-RS"/>
        </w:rPr>
        <w:t>160</w:t>
      </w:r>
      <w:r w:rsidRPr="006C0038">
        <w:rPr>
          <w:rFonts w:eastAsia="Calibri" w:cs="Times New Roman"/>
          <w:sz w:val="24"/>
          <w:szCs w:val="24"/>
          <w:lang w:val="sr-Cyrl-CS"/>
        </w:rPr>
        <w:t xml:space="preserve">. став 1. </w:t>
      </w:r>
      <w:r w:rsidRPr="006C0038">
        <w:rPr>
          <w:rFonts w:eastAsia="Calibri" w:cs="Times New Roman"/>
          <w:sz w:val="24"/>
          <w:szCs w:val="24"/>
          <w:lang w:val="sr-Cyrl-RS"/>
        </w:rPr>
        <w:t xml:space="preserve">тачка 2. </w:t>
      </w:r>
      <w:r w:rsidRPr="006C0038">
        <w:rPr>
          <w:rFonts w:eastAsia="Calibri" w:cs="Times New Roman"/>
          <w:sz w:val="24"/>
          <w:szCs w:val="24"/>
          <w:lang w:val="sr-Cyrl-CS"/>
        </w:rPr>
        <w:t xml:space="preserve">ЗЈН, током трајања </w:t>
      </w:r>
      <w:r w:rsidR="001F1A76">
        <w:rPr>
          <w:rFonts w:eastAsia="Calibri" w:cs="Times New Roman"/>
          <w:sz w:val="24"/>
          <w:szCs w:val="24"/>
          <w:lang w:val="sr-Cyrl-CS"/>
        </w:rPr>
        <w:t>у</w:t>
      </w:r>
      <w:r w:rsidRPr="006C0038">
        <w:rPr>
          <w:rFonts w:eastAsia="Calibri" w:cs="Times New Roman"/>
          <w:sz w:val="24"/>
          <w:szCs w:val="24"/>
          <w:lang w:val="sr-Cyrl-CS"/>
        </w:rPr>
        <w:t>говора</w:t>
      </w:r>
      <w:r w:rsidR="001F1A76">
        <w:rPr>
          <w:rFonts w:eastAsia="Calibri" w:cs="Times New Roman"/>
          <w:sz w:val="24"/>
          <w:szCs w:val="24"/>
          <w:lang w:val="sr-Cyrl-CS"/>
        </w:rPr>
        <w:t xml:space="preserve"> о јавној набавци</w:t>
      </w:r>
      <w:r w:rsidRPr="006C0038">
        <w:rPr>
          <w:rFonts w:eastAsia="Calibri" w:cs="Times New Roman"/>
          <w:sz w:val="24"/>
          <w:szCs w:val="24"/>
          <w:lang w:val="sr-Cyrl-CS"/>
        </w:rPr>
        <w:t xml:space="preserve">, повећати обим предмета набавке, с тим да се вредност уговора може повећати максимално до 15% од укупне вредности првобитно закљученог уговора. </w:t>
      </w:r>
    </w:p>
    <w:p w:rsidR="006C0038" w:rsidRPr="006C0038" w:rsidRDefault="006C0038" w:rsidP="00DE3AD2">
      <w:pPr>
        <w:ind w:left="709"/>
        <w:jc w:val="both"/>
        <w:rPr>
          <w:rFonts w:eastAsia="Calibri" w:cs="Times New Roman"/>
          <w:sz w:val="24"/>
          <w:szCs w:val="24"/>
          <w:lang w:val="sr-Cyrl-CS"/>
        </w:rPr>
      </w:pPr>
    </w:p>
    <w:p w:rsidR="006C0038" w:rsidRPr="006C0038" w:rsidRDefault="006C0038" w:rsidP="00DE3AD2">
      <w:pPr>
        <w:ind w:left="709"/>
        <w:jc w:val="both"/>
        <w:rPr>
          <w:rFonts w:eastAsia="Calibri" w:cs="Times New Roman"/>
          <w:sz w:val="24"/>
          <w:szCs w:val="24"/>
          <w:lang w:val="sr-Cyrl-CS"/>
        </w:rPr>
      </w:pPr>
      <w:r w:rsidRPr="006C0038">
        <w:rPr>
          <w:rFonts w:eastAsia="Calibri" w:cs="Times New Roman"/>
          <w:sz w:val="24"/>
          <w:szCs w:val="24"/>
          <w:lang w:val="sr-Cyrl-CS"/>
        </w:rPr>
        <w:t>Уколико се у техничкој документацији у означавању добара или радова одређене производње, извора или градње наводи одређени робни зна</w:t>
      </w:r>
      <w:r w:rsidR="001F1A76">
        <w:rPr>
          <w:rFonts w:eastAsia="Calibri" w:cs="Times New Roman"/>
          <w:sz w:val="24"/>
          <w:szCs w:val="24"/>
          <w:lang w:val="sr-Cyrl-CS"/>
        </w:rPr>
        <w:t>к, патент, тип или произвођач, п</w:t>
      </w:r>
      <w:r w:rsidRPr="006C0038">
        <w:rPr>
          <w:rFonts w:eastAsia="Calibri" w:cs="Times New Roman"/>
          <w:sz w:val="24"/>
          <w:szCs w:val="24"/>
          <w:lang w:val="sr-Cyrl-CS"/>
        </w:rPr>
        <w:t>онуђач може понудити и другу врсту, истих или бољих техничких карактеристика.</w:t>
      </w:r>
    </w:p>
    <w:p w:rsidR="006C0038" w:rsidRPr="006C0038" w:rsidRDefault="006C0038" w:rsidP="00DE3AD2">
      <w:pPr>
        <w:ind w:left="709"/>
        <w:jc w:val="both"/>
        <w:rPr>
          <w:rFonts w:eastAsia="Calibri" w:cs="Times New Roman"/>
          <w:sz w:val="24"/>
          <w:szCs w:val="24"/>
          <w:lang w:val="sr-Cyrl-CS"/>
        </w:rPr>
      </w:pPr>
    </w:p>
    <w:p w:rsidR="006C0038" w:rsidRPr="006C0038" w:rsidRDefault="006C0038" w:rsidP="00DE3AD2">
      <w:pPr>
        <w:ind w:left="709"/>
        <w:jc w:val="both"/>
        <w:rPr>
          <w:rFonts w:eastAsia="Calibri" w:cs="Times New Roman"/>
          <w:sz w:val="24"/>
          <w:szCs w:val="24"/>
          <w:lang w:val="sr-Cyrl-CS"/>
        </w:rPr>
      </w:pPr>
      <w:r w:rsidRPr="006C0038">
        <w:rPr>
          <w:rFonts w:eastAsia="Calibri" w:cs="Times New Roman"/>
          <w:sz w:val="24"/>
          <w:szCs w:val="24"/>
          <w:lang w:val="sr-Cyrl-CS"/>
        </w:rPr>
        <w:t xml:space="preserve">Уколико се током извођења уговорених радова појави потреба за извођењем вишка радова, </w:t>
      </w:r>
      <w:r w:rsidR="001F1A76">
        <w:rPr>
          <w:rFonts w:eastAsia="Calibri" w:cs="Times New Roman"/>
          <w:sz w:val="24"/>
          <w:szCs w:val="24"/>
          <w:lang w:val="sr-Cyrl-CS"/>
        </w:rPr>
        <w:t>понуђач</w:t>
      </w:r>
      <w:r w:rsidRPr="006C0038">
        <w:rPr>
          <w:rFonts w:eastAsia="Calibri" w:cs="Times New Roman"/>
          <w:sz w:val="24"/>
          <w:szCs w:val="24"/>
          <w:lang w:val="sr-Cyrl-CS"/>
        </w:rPr>
        <w:t xml:space="preserve"> је дужан да о томе одмах, писаним путем, обавести стручни надзор и  Наручиоца. </w:t>
      </w:r>
      <w:r w:rsidR="001F1A76">
        <w:rPr>
          <w:rFonts w:eastAsia="Calibri" w:cs="Times New Roman"/>
          <w:sz w:val="24"/>
          <w:szCs w:val="24"/>
          <w:lang w:val="sr-Cyrl-CS"/>
        </w:rPr>
        <w:t xml:space="preserve">Понуђач </w:t>
      </w:r>
      <w:r w:rsidRPr="006C0038">
        <w:rPr>
          <w:rFonts w:eastAsia="Calibri" w:cs="Times New Roman"/>
          <w:sz w:val="24"/>
          <w:szCs w:val="24"/>
          <w:lang w:val="sr-Cyrl-CS"/>
        </w:rPr>
        <w:t xml:space="preserve">није овлашћен да мења обим уговорених радова односно да изведе вишак радова без писане сагласности стручног надзора и Наручиоца. </w:t>
      </w:r>
    </w:p>
    <w:p w:rsidR="006C0038" w:rsidRPr="006C0038" w:rsidRDefault="006C0038" w:rsidP="00DE3AD2">
      <w:pPr>
        <w:ind w:left="709"/>
        <w:jc w:val="both"/>
        <w:rPr>
          <w:rFonts w:eastAsia="Calibri" w:cs="Times New Roman"/>
          <w:sz w:val="24"/>
          <w:szCs w:val="24"/>
          <w:lang w:val="sr-Cyrl-CS"/>
        </w:rPr>
      </w:pPr>
      <w:r w:rsidRPr="006C0038">
        <w:rPr>
          <w:rFonts w:eastAsia="Calibri" w:cs="Times New Roman"/>
          <w:sz w:val="24"/>
          <w:szCs w:val="24"/>
          <w:lang w:val="sr-Cyrl-CS"/>
        </w:rPr>
        <w:t>Уколико се у току изградње појаве вишкови и мањкови радова, који у укупном збиру не прелазе укупно уговорени износ, исплата тих радова извршиће се по понуђеним јединичним ценама. Уколико укупан збир вишкова и мањкова радова прелази укупно уговорени износ, исплата тих радова извршиће се по јединичним ценама из усвојене понуде у складу са чланом 157. ЗЈН.</w:t>
      </w:r>
      <w:r w:rsidRPr="006C0038">
        <w:rPr>
          <w:rFonts w:eastAsia="Calibri" w:cs="Times New Roman"/>
          <w:color w:val="FF0000"/>
          <w:sz w:val="24"/>
          <w:szCs w:val="24"/>
          <w:lang w:val="sr-Cyrl-CS"/>
        </w:rPr>
        <w:t xml:space="preserve"> </w:t>
      </w:r>
    </w:p>
    <w:p w:rsidR="006C0038" w:rsidRPr="006C0038" w:rsidRDefault="006C0038" w:rsidP="00DE3AD2">
      <w:pPr>
        <w:ind w:left="709"/>
        <w:jc w:val="both"/>
        <w:rPr>
          <w:rFonts w:eastAsia="Calibri" w:cs="Times New Roman"/>
          <w:sz w:val="24"/>
          <w:szCs w:val="24"/>
          <w:lang w:val="sr-Cyrl-CS"/>
        </w:rPr>
      </w:pPr>
    </w:p>
    <w:p w:rsidR="006C0038" w:rsidRPr="006C0038" w:rsidRDefault="006C0038" w:rsidP="00DE3AD2">
      <w:pPr>
        <w:ind w:left="709"/>
        <w:jc w:val="both"/>
        <w:rPr>
          <w:rFonts w:eastAsia="Calibri" w:cs="Times New Roman"/>
          <w:sz w:val="24"/>
          <w:szCs w:val="24"/>
          <w:lang w:val="sr-Cyrl-CS"/>
        </w:rPr>
      </w:pPr>
      <w:r w:rsidRPr="006C0038">
        <w:rPr>
          <w:rFonts w:eastAsia="Calibri" w:cs="Times New Roman"/>
          <w:sz w:val="24"/>
          <w:szCs w:val="24"/>
          <w:lang w:val="sr-Cyrl-CS"/>
        </w:rPr>
        <w:t xml:space="preserve">Наручилац задржава право да смањи уговорени обим радова, о чему је дужан да у писаној форми извести </w:t>
      </w:r>
      <w:r w:rsidR="001F1A76">
        <w:rPr>
          <w:rFonts w:eastAsia="Calibri" w:cs="Times New Roman"/>
          <w:sz w:val="24"/>
          <w:szCs w:val="24"/>
          <w:lang w:val="sr-Cyrl-CS"/>
        </w:rPr>
        <w:t>понуђача</w:t>
      </w:r>
      <w:r w:rsidRPr="006C0038">
        <w:rPr>
          <w:rFonts w:eastAsia="Calibri" w:cs="Times New Roman"/>
          <w:sz w:val="24"/>
          <w:szCs w:val="24"/>
          <w:lang w:val="sr-Cyrl-CS"/>
        </w:rPr>
        <w:t xml:space="preserve">. У случају када се смањи уговорени обим послова на захтев Наручиоца, плаћање изведених радова извршиће се сразмерно њиховом обиму. </w:t>
      </w:r>
    </w:p>
    <w:p w:rsidR="006C0038" w:rsidRPr="006C0038" w:rsidRDefault="006C0038" w:rsidP="00DE3AD2">
      <w:pPr>
        <w:pStyle w:val="ListParagraph"/>
        <w:jc w:val="both"/>
        <w:rPr>
          <w:rFonts w:eastAsia="Calibri" w:cs="Times New Roman"/>
          <w:sz w:val="24"/>
          <w:szCs w:val="24"/>
          <w:lang w:val="sr-Cyrl-CS"/>
        </w:rPr>
      </w:pPr>
    </w:p>
    <w:p w:rsidR="006C0038" w:rsidRPr="006C0038" w:rsidRDefault="006C0038" w:rsidP="00DE3AD2">
      <w:pPr>
        <w:pStyle w:val="ListParagraph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Кoмплетну документацију неопходну за оверу ситуације: листове грађевинског дневника, листове грађевинске књиге, одговарајуће атесте за уграђени материјал и набавку опреме, 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lastRenderedPageBreak/>
        <w:t xml:space="preserve">динамички план са пресеком стања радова и предлог мера за отклањање евентуалних кашњења у реализацији и другу документацију </w:t>
      </w:r>
      <w:r w:rsidR="001F1A76">
        <w:rPr>
          <w:rFonts w:eastAsia="Calibri" w:cs="Times New Roman"/>
          <w:noProof/>
          <w:sz w:val="24"/>
          <w:szCs w:val="24"/>
          <w:lang w:val="sr-Cyrl-CS"/>
        </w:rPr>
        <w:t>понуђач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доставља стручном надзору, с тим да се у супротном неће извршити плаћање тих позиција, што </w:t>
      </w:r>
      <w:r w:rsidR="001F1A76">
        <w:rPr>
          <w:rFonts w:eastAsia="Calibri" w:cs="Times New Roman"/>
          <w:noProof/>
          <w:sz w:val="24"/>
          <w:szCs w:val="24"/>
          <w:lang w:val="sr-Cyrl-CS"/>
        </w:rPr>
        <w:t>понуђач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признаје без права на приговор.    </w:t>
      </w:r>
    </w:p>
    <w:p w:rsidR="006C0038" w:rsidRPr="006C0038" w:rsidRDefault="006C0038" w:rsidP="00DE3AD2">
      <w:pPr>
        <w:pStyle w:val="ListParagraph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</w:t>
      </w:r>
    </w:p>
    <w:p w:rsidR="006C0038" w:rsidRPr="006C0038" w:rsidRDefault="006C0038" w:rsidP="00DE3AD2">
      <w:pPr>
        <w:pStyle w:val="ListParagraph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>У једин</w:t>
      </w:r>
      <w:r w:rsidRPr="006C0038">
        <w:rPr>
          <w:rFonts w:eastAsia="Calibri" w:cs="Times New Roman"/>
          <w:noProof/>
          <w:sz w:val="24"/>
          <w:szCs w:val="24"/>
          <w:lang w:val="sr-Cyrl-RS"/>
        </w:rPr>
        <w:t>и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чним ценама поред вредности уграђеног материјала и трошкова израде треба да су обухваћени, и не плаћају се посебно, и сви остали трошкови везани за </w:t>
      </w:r>
      <w:r w:rsidR="001F1A76">
        <w:rPr>
          <w:rFonts w:eastAsia="Calibri" w:cs="Times New Roman"/>
          <w:noProof/>
          <w:sz w:val="24"/>
          <w:szCs w:val="24"/>
          <w:lang w:val="sr-Cyrl-CS"/>
        </w:rPr>
        <w:t xml:space="preserve">извођење 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>радова по пројекту и предмеру</w:t>
      </w:r>
      <w:r w:rsidRPr="006C0038">
        <w:rPr>
          <w:rFonts w:eastAsia="Calibri" w:cs="Times New Roman"/>
          <w:noProof/>
          <w:sz w:val="24"/>
          <w:szCs w:val="24"/>
          <w:lang w:val="sr-Latn-RS"/>
        </w:rPr>
        <w:t>,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а то су : </w:t>
      </w:r>
    </w:p>
    <w:p w:rsidR="006C0038" w:rsidRPr="006C0038" w:rsidRDefault="006C0038" w:rsidP="00DE3AD2">
      <w:pPr>
        <w:pStyle w:val="ListParagraph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</w:t>
      </w:r>
    </w:p>
    <w:p w:rsidR="006C0038" w:rsidRPr="006C0038" w:rsidRDefault="006C0038" w:rsidP="001F1A76">
      <w:pPr>
        <w:pStyle w:val="ListParagraph"/>
        <w:numPr>
          <w:ilvl w:val="0"/>
          <w:numId w:val="25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>сви припремни и завршни радови (рачунајући и израду радионичке документације, разних скица, шема и детаља)</w:t>
      </w:r>
      <w:r w:rsidR="001F1A76">
        <w:rPr>
          <w:rFonts w:eastAsia="Calibri" w:cs="Times New Roman"/>
          <w:noProof/>
          <w:sz w:val="24"/>
          <w:szCs w:val="24"/>
          <w:lang w:val="sr-Cyrl-CS"/>
        </w:rPr>
        <w:t>;</w:t>
      </w:r>
    </w:p>
    <w:p w:rsidR="006C0038" w:rsidRPr="006C0038" w:rsidRDefault="006C0038" w:rsidP="001F1A76">
      <w:pPr>
        <w:pStyle w:val="ListParagraph"/>
        <w:numPr>
          <w:ilvl w:val="0"/>
          <w:numId w:val="25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>сав спољни и унутрашњи транспорт материјала, елемената до места уграђивања, осим у случајевима када то предмером није посебно предвиђено</w:t>
      </w:r>
      <w:r w:rsidR="001F1A76">
        <w:rPr>
          <w:rFonts w:eastAsia="Calibri" w:cs="Times New Roman"/>
          <w:noProof/>
          <w:sz w:val="24"/>
          <w:szCs w:val="24"/>
          <w:lang w:val="sr-Cyrl-CS"/>
        </w:rPr>
        <w:t>;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</w:t>
      </w:r>
    </w:p>
    <w:p w:rsidR="006C0038" w:rsidRPr="006C0038" w:rsidRDefault="006C0038" w:rsidP="001F1A76">
      <w:pPr>
        <w:pStyle w:val="ListParagraph"/>
        <w:numPr>
          <w:ilvl w:val="0"/>
          <w:numId w:val="25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>све потребне помоћне скеле за транспорт и разношење материјала до објекта, по објекту и уз објекат, за бетонирање, монтажу и занатске ра</w:t>
      </w:r>
      <w:r w:rsidR="001F1A76">
        <w:rPr>
          <w:rFonts w:eastAsia="Calibri" w:cs="Times New Roman"/>
          <w:noProof/>
          <w:sz w:val="24"/>
          <w:szCs w:val="24"/>
          <w:lang w:val="sr-Cyrl-CS"/>
        </w:rPr>
        <w:t>дове;</w:t>
      </w:r>
    </w:p>
    <w:p w:rsidR="006C0038" w:rsidRPr="006C0038" w:rsidRDefault="006C0038" w:rsidP="001F1A76">
      <w:pPr>
        <w:pStyle w:val="ListParagraph"/>
        <w:numPr>
          <w:ilvl w:val="0"/>
          <w:numId w:val="25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>све мере заштите пролазника (ограде, завесе, пешачки тунели)</w:t>
      </w:r>
      <w:r w:rsidR="001F1A76">
        <w:rPr>
          <w:rFonts w:eastAsia="Calibri" w:cs="Times New Roman"/>
          <w:noProof/>
          <w:sz w:val="24"/>
          <w:szCs w:val="24"/>
          <w:lang w:val="sr-Cyrl-CS"/>
        </w:rPr>
        <w:t>;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</w:t>
      </w:r>
    </w:p>
    <w:p w:rsidR="006C0038" w:rsidRPr="006C0038" w:rsidRDefault="006C0038" w:rsidP="001F1A76">
      <w:pPr>
        <w:pStyle w:val="ListParagraph"/>
        <w:numPr>
          <w:ilvl w:val="0"/>
          <w:numId w:val="25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>све технолошке и заштитне мере за извођење радова на ниским и високим температурама</w:t>
      </w:r>
      <w:r w:rsidR="001F1A76">
        <w:rPr>
          <w:rFonts w:eastAsia="Calibri" w:cs="Times New Roman"/>
          <w:noProof/>
          <w:sz w:val="24"/>
          <w:szCs w:val="24"/>
          <w:lang w:val="sr-Cyrl-CS"/>
        </w:rPr>
        <w:t>;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</w:t>
      </w:r>
    </w:p>
    <w:p w:rsidR="001F1A76" w:rsidRDefault="006C0038" w:rsidP="001F1A76">
      <w:pPr>
        <w:pStyle w:val="ListParagraph"/>
        <w:numPr>
          <w:ilvl w:val="0"/>
          <w:numId w:val="25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>свакодневно чишћење радне површине од о</w:t>
      </w:r>
      <w:r w:rsidRPr="006C0038">
        <w:rPr>
          <w:rFonts w:eastAsia="Calibri" w:cs="Times New Roman"/>
          <w:noProof/>
          <w:sz w:val="24"/>
          <w:szCs w:val="24"/>
          <w:lang w:val="sr-Cyrl-RS"/>
        </w:rPr>
        <w:t>т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>падака и шута са одвозом са градилишта</w:t>
      </w:r>
      <w:r w:rsidR="001F1A76">
        <w:rPr>
          <w:rFonts w:eastAsia="Calibri" w:cs="Times New Roman"/>
          <w:noProof/>
          <w:sz w:val="24"/>
          <w:szCs w:val="24"/>
          <w:lang w:val="sr-Cyrl-CS"/>
        </w:rPr>
        <w:t>;</w:t>
      </w:r>
    </w:p>
    <w:p w:rsidR="006C0038" w:rsidRPr="006C0038" w:rsidRDefault="001F1A76" w:rsidP="001F1A76">
      <w:pPr>
        <w:pStyle w:val="ListParagraph"/>
        <w:numPr>
          <w:ilvl w:val="0"/>
          <w:numId w:val="25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>
        <w:rPr>
          <w:rFonts w:eastAsia="Calibri" w:cs="Times New Roman"/>
          <w:noProof/>
          <w:sz w:val="24"/>
          <w:szCs w:val="24"/>
          <w:lang w:val="sr-Cyrl-CS"/>
        </w:rPr>
        <w:t xml:space="preserve"> </w:t>
      </w:r>
      <w:r w:rsidR="006C0038" w:rsidRPr="006C0038">
        <w:rPr>
          <w:rFonts w:eastAsia="Calibri" w:cs="Times New Roman"/>
          <w:noProof/>
          <w:sz w:val="24"/>
          <w:szCs w:val="24"/>
          <w:lang w:val="sr-Cyrl-CS"/>
        </w:rPr>
        <w:t>трошкови осигура</w:t>
      </w:r>
      <w:r>
        <w:rPr>
          <w:rFonts w:eastAsia="Calibri" w:cs="Times New Roman"/>
          <w:noProof/>
          <w:sz w:val="24"/>
          <w:szCs w:val="24"/>
          <w:lang w:val="sr-Cyrl-CS"/>
        </w:rPr>
        <w:t>ња;</w:t>
      </w:r>
    </w:p>
    <w:p w:rsidR="006C0038" w:rsidRPr="006C0038" w:rsidRDefault="001F1A76" w:rsidP="001F1A76">
      <w:pPr>
        <w:pStyle w:val="ListParagraph"/>
        <w:numPr>
          <w:ilvl w:val="0"/>
          <w:numId w:val="25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>
        <w:rPr>
          <w:rFonts w:eastAsia="Calibri" w:cs="Times New Roman"/>
          <w:noProof/>
          <w:sz w:val="24"/>
          <w:szCs w:val="24"/>
          <w:lang w:val="sr-Cyrl-CS"/>
        </w:rPr>
        <w:t>понуђач</w:t>
      </w:r>
      <w:r w:rsidR="006C0038" w:rsidRPr="006C0038">
        <w:rPr>
          <w:rFonts w:eastAsia="Calibri" w:cs="Times New Roman"/>
          <w:noProof/>
          <w:sz w:val="24"/>
          <w:szCs w:val="24"/>
          <w:lang w:val="sr-Cyrl-CS"/>
        </w:rPr>
        <w:t xml:space="preserve"> је дужан да изведене радове чува и по потреби заштити од атмосферских утицаја до примопредаје објекта</w:t>
      </w:r>
      <w:r>
        <w:rPr>
          <w:rFonts w:eastAsia="Calibri" w:cs="Times New Roman"/>
          <w:noProof/>
          <w:sz w:val="24"/>
          <w:szCs w:val="24"/>
          <w:lang w:val="sr-Cyrl-CS"/>
        </w:rPr>
        <w:t>;</w:t>
      </w:r>
      <w:r w:rsidR="006C0038" w:rsidRPr="006C0038">
        <w:rPr>
          <w:rFonts w:eastAsia="Calibri" w:cs="Times New Roman"/>
          <w:noProof/>
          <w:sz w:val="24"/>
          <w:szCs w:val="24"/>
          <w:lang w:val="sr-Cyrl-CS"/>
        </w:rPr>
        <w:t xml:space="preserve"> </w:t>
      </w:r>
    </w:p>
    <w:p w:rsidR="006C0038" w:rsidRPr="006C0038" w:rsidRDefault="006C0038" w:rsidP="001F1A76">
      <w:pPr>
        <w:pStyle w:val="ListParagraph"/>
        <w:numPr>
          <w:ilvl w:val="0"/>
          <w:numId w:val="25"/>
        </w:numPr>
        <w:jc w:val="both"/>
        <w:rPr>
          <w:rFonts w:eastAsia="Calibri" w:cs="Times New Roman"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>завршно чишћење објекта са чишћењем свих површина.</w:t>
      </w:r>
    </w:p>
    <w:p w:rsidR="006C0038" w:rsidRPr="006C0038" w:rsidRDefault="006C0038" w:rsidP="00DE3AD2">
      <w:pPr>
        <w:pStyle w:val="ListParagraph"/>
        <w:jc w:val="both"/>
        <w:rPr>
          <w:rFonts w:eastAsia="Calibri" w:cs="Times New Roman"/>
          <w:sz w:val="24"/>
          <w:szCs w:val="24"/>
          <w:lang w:val="sr-Cyrl-CS"/>
        </w:rPr>
      </w:pPr>
    </w:p>
    <w:p w:rsidR="001F1A76" w:rsidRDefault="006C0038" w:rsidP="00DE3AD2">
      <w:pPr>
        <w:ind w:left="709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>Све фазе радова морају се из</w:t>
      </w:r>
      <w:r w:rsidR="001F1A76">
        <w:rPr>
          <w:rFonts w:eastAsia="Calibri" w:cs="Times New Roman"/>
          <w:noProof/>
          <w:sz w:val="24"/>
          <w:szCs w:val="24"/>
          <w:lang w:val="sr-Cyrl-CS"/>
        </w:rPr>
        <w:t>водити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координирано уз предузимање мера заштите изведених фаза радова ради заштите од могућих оштећења приликом извођења наредних фаза. </w:t>
      </w:r>
    </w:p>
    <w:p w:rsidR="006C0038" w:rsidRPr="006C0038" w:rsidRDefault="006C0038" w:rsidP="00DE3AD2">
      <w:pPr>
        <w:ind w:left="709"/>
        <w:jc w:val="both"/>
        <w:rPr>
          <w:rFonts w:eastAsia="Calibri" w:cs="Times New Roman"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Никакви трошкови поправки оштећених, те штемовања или рушења погрешно изведених радова, неће се признавати. </w:t>
      </w:r>
    </w:p>
    <w:p w:rsidR="006C0038" w:rsidRPr="006C0038" w:rsidRDefault="006C0038" w:rsidP="00DE3AD2">
      <w:pPr>
        <w:pStyle w:val="ListParagraph"/>
        <w:jc w:val="both"/>
        <w:rPr>
          <w:rFonts w:eastAsia="Calibri" w:cs="Times New Roman"/>
          <w:sz w:val="24"/>
          <w:szCs w:val="24"/>
          <w:lang w:val="sr-Cyrl-CS"/>
        </w:rPr>
      </w:pPr>
    </w:p>
    <w:p w:rsidR="006C0038" w:rsidRPr="006C0038" w:rsidRDefault="006C0038" w:rsidP="00DE3AD2">
      <w:pPr>
        <w:pStyle w:val="ListParagraph"/>
        <w:jc w:val="both"/>
        <w:rPr>
          <w:rFonts w:eastAsia="Calibri" w:cs="Times New Roman"/>
          <w:sz w:val="24"/>
          <w:szCs w:val="24"/>
          <w:lang w:val="sr-Cyrl-CS"/>
        </w:rPr>
      </w:pPr>
    </w:p>
    <w:p w:rsidR="006C0038" w:rsidRPr="001F1A76" w:rsidRDefault="001F1A76" w:rsidP="001F1A76">
      <w:pPr>
        <w:jc w:val="both"/>
        <w:rPr>
          <w:rFonts w:eastAsia="Calibri" w:cs="Times New Roman"/>
          <w:bCs/>
          <w:noProof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noProof/>
          <w:sz w:val="24"/>
          <w:szCs w:val="24"/>
          <w:lang w:val="sr-Cyrl-CS"/>
        </w:rPr>
        <w:tab/>
      </w:r>
      <w:r w:rsidRPr="001F1A76">
        <w:rPr>
          <w:rFonts w:eastAsia="Calibri" w:cs="Times New Roman"/>
          <w:bCs/>
          <w:noProof/>
          <w:sz w:val="24"/>
          <w:szCs w:val="24"/>
          <w:u w:val="single"/>
          <w:lang w:val="sr-Cyrl-CS"/>
        </w:rPr>
        <w:t>Обавезе Наручиоца</w:t>
      </w:r>
    </w:p>
    <w:p w:rsidR="006C0038" w:rsidRPr="001F1A76" w:rsidRDefault="001F1A76" w:rsidP="001F1A76">
      <w:pPr>
        <w:pStyle w:val="ListParagraph"/>
        <w:numPr>
          <w:ilvl w:val="0"/>
          <w:numId w:val="28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>
        <w:rPr>
          <w:rFonts w:eastAsia="Calibri" w:cs="Times New Roman"/>
          <w:noProof/>
          <w:sz w:val="24"/>
          <w:szCs w:val="24"/>
          <w:lang w:val="sr-Cyrl-CS"/>
        </w:rPr>
        <w:t>да приликом закључења у</w:t>
      </w:r>
      <w:r w:rsidR="006C0038" w:rsidRPr="001F1A76">
        <w:rPr>
          <w:rFonts w:eastAsia="Calibri" w:cs="Times New Roman"/>
          <w:noProof/>
          <w:sz w:val="24"/>
          <w:szCs w:val="24"/>
          <w:lang w:val="sr-Cyrl-CS"/>
        </w:rPr>
        <w:t>говора</w:t>
      </w:r>
      <w:r>
        <w:rPr>
          <w:rFonts w:eastAsia="Calibri" w:cs="Times New Roman"/>
          <w:noProof/>
          <w:sz w:val="24"/>
          <w:szCs w:val="24"/>
          <w:lang w:val="sr-Cyrl-CS"/>
        </w:rPr>
        <w:t xml:space="preserve"> о јавној набавци</w:t>
      </w:r>
      <w:r w:rsidR="006C0038" w:rsidRPr="001F1A76">
        <w:rPr>
          <w:rFonts w:eastAsia="Calibri" w:cs="Times New Roman"/>
          <w:noProof/>
          <w:sz w:val="24"/>
          <w:szCs w:val="24"/>
          <w:lang w:val="sr-Cyrl-CS"/>
        </w:rPr>
        <w:t xml:space="preserve">, </w:t>
      </w:r>
      <w:r>
        <w:rPr>
          <w:rFonts w:eastAsia="Calibri" w:cs="Times New Roman"/>
          <w:noProof/>
          <w:sz w:val="24"/>
          <w:szCs w:val="24"/>
          <w:lang w:val="sr-Cyrl-CS"/>
        </w:rPr>
        <w:t>понуђачу</w:t>
      </w:r>
      <w:r w:rsidR="006C0038" w:rsidRPr="001F1A76">
        <w:rPr>
          <w:rFonts w:eastAsia="Calibri" w:cs="Times New Roman"/>
          <w:noProof/>
          <w:sz w:val="24"/>
          <w:szCs w:val="24"/>
          <w:lang w:val="sr-Cyrl-CS"/>
        </w:rPr>
        <w:t xml:space="preserve"> преда инвестиционо-техничку документацију и грађевинску дозволу; </w:t>
      </w:r>
    </w:p>
    <w:p w:rsidR="006C0038" w:rsidRPr="001F1A76" w:rsidRDefault="006C0038" w:rsidP="001F1A76">
      <w:pPr>
        <w:pStyle w:val="ListParagraph"/>
        <w:numPr>
          <w:ilvl w:val="0"/>
          <w:numId w:val="28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1F1A76">
        <w:rPr>
          <w:rFonts w:eastAsia="Calibri" w:cs="Times New Roman"/>
          <w:noProof/>
          <w:sz w:val="24"/>
          <w:szCs w:val="24"/>
          <w:lang w:val="sr-Cyrl-CS"/>
        </w:rPr>
        <w:t xml:space="preserve">да најкасније 15 дана од закључења </w:t>
      </w:r>
      <w:r w:rsidR="001F1A76">
        <w:rPr>
          <w:rFonts w:eastAsia="Calibri" w:cs="Times New Roman"/>
          <w:noProof/>
          <w:sz w:val="24"/>
          <w:szCs w:val="24"/>
          <w:lang w:val="sr-Cyrl-CS"/>
        </w:rPr>
        <w:t>у</w:t>
      </w:r>
      <w:r w:rsidR="001F1A76" w:rsidRPr="001F1A76">
        <w:rPr>
          <w:rFonts w:eastAsia="Calibri" w:cs="Times New Roman"/>
          <w:noProof/>
          <w:sz w:val="24"/>
          <w:szCs w:val="24"/>
          <w:lang w:val="sr-Cyrl-CS"/>
        </w:rPr>
        <w:t>говора</w:t>
      </w:r>
      <w:r w:rsidR="001F1A76">
        <w:rPr>
          <w:rFonts w:eastAsia="Calibri" w:cs="Times New Roman"/>
          <w:noProof/>
          <w:sz w:val="24"/>
          <w:szCs w:val="24"/>
          <w:lang w:val="sr-Cyrl-CS"/>
        </w:rPr>
        <w:t xml:space="preserve"> о јавној набавци</w:t>
      </w:r>
      <w:r w:rsidRPr="001F1A76">
        <w:rPr>
          <w:rFonts w:eastAsia="Calibri" w:cs="Times New Roman"/>
          <w:noProof/>
          <w:sz w:val="24"/>
          <w:szCs w:val="24"/>
          <w:lang w:val="sr-Cyrl-CS"/>
        </w:rPr>
        <w:t xml:space="preserve"> достави надлежној инспекцији рада пријаву градилишта, а копију пријаве постави на видно место на градилишту; </w:t>
      </w:r>
    </w:p>
    <w:p w:rsidR="006C0038" w:rsidRPr="001F1A76" w:rsidRDefault="006C0038" w:rsidP="001F1A76">
      <w:pPr>
        <w:pStyle w:val="ListParagraph"/>
        <w:numPr>
          <w:ilvl w:val="0"/>
          <w:numId w:val="28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1F1A76">
        <w:rPr>
          <w:rFonts w:eastAsia="Calibri" w:cs="Times New Roman"/>
          <w:noProof/>
          <w:sz w:val="24"/>
          <w:szCs w:val="24"/>
          <w:lang w:val="sr-Cyrl-CS"/>
        </w:rPr>
        <w:t xml:space="preserve">да </w:t>
      </w:r>
      <w:r w:rsidR="001F1A76">
        <w:rPr>
          <w:rFonts w:eastAsia="Calibri" w:cs="Times New Roman"/>
          <w:noProof/>
          <w:sz w:val="24"/>
          <w:szCs w:val="24"/>
          <w:lang w:val="sr-Cyrl-CS"/>
        </w:rPr>
        <w:t>понуђача</w:t>
      </w:r>
      <w:r w:rsidRPr="001F1A76">
        <w:rPr>
          <w:rFonts w:eastAsia="Calibri" w:cs="Times New Roman"/>
          <w:noProof/>
          <w:sz w:val="24"/>
          <w:szCs w:val="24"/>
          <w:lang w:val="sr-Cyrl-CS"/>
        </w:rPr>
        <w:t xml:space="preserve"> уведе у посао као и да му обезбеди несметан прилаз градилишту; </w:t>
      </w:r>
    </w:p>
    <w:p w:rsidR="006C0038" w:rsidRPr="001F1A76" w:rsidRDefault="006C0038" w:rsidP="001F1A76">
      <w:pPr>
        <w:pStyle w:val="ListParagraph"/>
        <w:numPr>
          <w:ilvl w:val="0"/>
          <w:numId w:val="28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1F1A76">
        <w:rPr>
          <w:rFonts w:eastAsia="Calibri" w:cs="Times New Roman"/>
          <w:noProof/>
          <w:sz w:val="24"/>
          <w:szCs w:val="24"/>
          <w:lang w:val="sr-Cyrl-CS"/>
        </w:rPr>
        <w:t>да пре почетка рада на градилишту писменим актом одреди координатора за безбедност и здравље на раду у фази извођења радова и да обезбеди израду Плана превентивних мера</w:t>
      </w:r>
      <w:r w:rsidR="001F1A76">
        <w:rPr>
          <w:rFonts w:eastAsia="Calibri" w:cs="Times New Roman"/>
          <w:noProof/>
          <w:sz w:val="24"/>
          <w:szCs w:val="24"/>
          <w:lang w:val="sr-Cyrl-CS"/>
        </w:rPr>
        <w:t>.</w:t>
      </w:r>
    </w:p>
    <w:p w:rsidR="006C0038" w:rsidRPr="006C0038" w:rsidRDefault="006C0038" w:rsidP="00DE3AD2">
      <w:pPr>
        <w:pStyle w:val="ListParagraph"/>
        <w:ind w:left="993"/>
        <w:jc w:val="both"/>
        <w:rPr>
          <w:rFonts w:eastAsia="Calibri" w:cs="Times New Roman"/>
          <w:noProof/>
          <w:sz w:val="24"/>
          <w:szCs w:val="24"/>
          <w:lang w:val="sr-Cyrl-CS"/>
        </w:rPr>
      </w:pPr>
    </w:p>
    <w:p w:rsidR="006C0038" w:rsidRPr="001F1A76" w:rsidRDefault="006C0038" w:rsidP="001F1A76">
      <w:pPr>
        <w:ind w:firstLine="708"/>
        <w:jc w:val="both"/>
        <w:rPr>
          <w:rFonts w:eastAsia="Calibri" w:cs="Times New Roman"/>
          <w:b/>
          <w:bCs/>
          <w:noProof/>
          <w:sz w:val="24"/>
          <w:szCs w:val="24"/>
          <w:lang w:val="sr-Cyrl-CS"/>
        </w:rPr>
      </w:pPr>
      <w:r w:rsidRPr="001F1A76">
        <w:rPr>
          <w:rFonts w:eastAsia="Calibri" w:cs="Times New Roman"/>
          <w:b/>
          <w:bCs/>
          <w:noProof/>
          <w:sz w:val="24"/>
          <w:szCs w:val="24"/>
          <w:lang w:val="sr-Cyrl-CS"/>
        </w:rPr>
        <w:t>Стручни надзор</w:t>
      </w:r>
    </w:p>
    <w:p w:rsidR="006C0038" w:rsidRPr="006C0038" w:rsidRDefault="006C0038" w:rsidP="00DE3AD2">
      <w:pPr>
        <w:pStyle w:val="ListParagraph"/>
        <w:ind w:left="993"/>
        <w:jc w:val="both"/>
        <w:rPr>
          <w:rFonts w:eastAsia="Calibri" w:cs="Times New Roman"/>
          <w:noProof/>
          <w:sz w:val="24"/>
          <w:szCs w:val="24"/>
          <w:lang w:val="sr-Cyrl-CS"/>
        </w:rPr>
      </w:pPr>
    </w:p>
    <w:p w:rsidR="001F1A76" w:rsidRDefault="006C0038" w:rsidP="001F1A76">
      <w:pPr>
        <w:ind w:left="708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1F1A76">
        <w:rPr>
          <w:rFonts w:eastAsia="Calibri" w:cs="Times New Roman"/>
          <w:noProof/>
          <w:sz w:val="24"/>
          <w:szCs w:val="24"/>
          <w:lang w:val="sr-Cyrl-CS"/>
        </w:rPr>
        <w:t xml:space="preserve">Наручилац ће писмено обавестити </w:t>
      </w:r>
      <w:r w:rsidR="001F1A76">
        <w:rPr>
          <w:rFonts w:eastAsia="Calibri" w:cs="Times New Roman"/>
          <w:noProof/>
          <w:sz w:val="24"/>
          <w:szCs w:val="24"/>
          <w:lang w:val="sr-Cyrl-CS"/>
        </w:rPr>
        <w:t>понуђача</w:t>
      </w:r>
      <w:r w:rsidRPr="001F1A76">
        <w:rPr>
          <w:rFonts w:eastAsia="Calibri" w:cs="Times New Roman"/>
          <w:noProof/>
          <w:sz w:val="24"/>
          <w:szCs w:val="24"/>
          <w:lang w:val="sr-Cyrl-CS"/>
        </w:rPr>
        <w:t xml:space="preserve"> о лицима која ће вршити стручни надзор уз обавезно достављање решења о вршењу надзора, фотокопија лиценци и контакт телефона надзорних органа.  </w:t>
      </w:r>
    </w:p>
    <w:p w:rsidR="001F1A76" w:rsidRDefault="001F1A76" w:rsidP="001F1A76">
      <w:pPr>
        <w:ind w:left="708"/>
        <w:jc w:val="both"/>
        <w:rPr>
          <w:rFonts w:eastAsia="Calibri" w:cs="Times New Roman"/>
          <w:noProof/>
          <w:sz w:val="24"/>
          <w:szCs w:val="24"/>
          <w:lang w:val="sr-Cyrl-CS"/>
        </w:rPr>
      </w:pPr>
    </w:p>
    <w:p w:rsidR="006C0038" w:rsidRPr="001F1A76" w:rsidRDefault="006C0038" w:rsidP="001F1A76">
      <w:pPr>
        <w:ind w:left="708"/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1F1A76">
        <w:rPr>
          <w:rFonts w:eastAsia="Calibri" w:cs="Times New Roman"/>
          <w:noProof/>
          <w:sz w:val="24"/>
          <w:szCs w:val="24"/>
          <w:lang w:val="sr-Cyrl-CS"/>
        </w:rPr>
        <w:t xml:space="preserve">Стручним надзором се обезбеђује: </w:t>
      </w:r>
    </w:p>
    <w:p w:rsidR="006C0038" w:rsidRPr="006C0038" w:rsidRDefault="006C0038" w:rsidP="001F1A76">
      <w:pPr>
        <w:pStyle w:val="ListParagraph"/>
        <w:numPr>
          <w:ilvl w:val="0"/>
          <w:numId w:val="30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>контрола да ли се радови изводе према одобрењу за изградњу и техничкој документацији на основу које је извршена пријава почетка радова</w:t>
      </w:r>
      <w:r w:rsidR="001F1A76">
        <w:rPr>
          <w:rFonts w:eastAsia="Calibri" w:cs="Times New Roman"/>
          <w:noProof/>
          <w:sz w:val="24"/>
          <w:szCs w:val="24"/>
          <w:lang w:val="sr-Cyrl-CS"/>
        </w:rPr>
        <w:t>;</w:t>
      </w:r>
    </w:p>
    <w:p w:rsidR="006C0038" w:rsidRPr="006C0038" w:rsidRDefault="006C0038" w:rsidP="001F1A76">
      <w:pPr>
        <w:pStyle w:val="ListParagraph"/>
        <w:numPr>
          <w:ilvl w:val="0"/>
          <w:numId w:val="30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>контрола и провера квалитета извођења свих врста радова и примену прописа, стандарда и техничких норматива, те контролу количина</w:t>
      </w:r>
      <w:r w:rsidR="001F1A76">
        <w:rPr>
          <w:rFonts w:eastAsia="Calibri" w:cs="Times New Roman"/>
          <w:noProof/>
          <w:sz w:val="24"/>
          <w:szCs w:val="24"/>
          <w:lang w:val="sr-Cyrl-CS"/>
        </w:rPr>
        <w:t xml:space="preserve"> према пројектној документацији;</w:t>
      </w:r>
    </w:p>
    <w:p w:rsidR="006C0038" w:rsidRPr="006C0038" w:rsidRDefault="006C0038" w:rsidP="001F1A76">
      <w:pPr>
        <w:pStyle w:val="ListParagraph"/>
        <w:numPr>
          <w:ilvl w:val="0"/>
          <w:numId w:val="30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>провера да ли постоје докази о квалитету материјала (атести)</w:t>
      </w:r>
      <w:r w:rsidR="001F1A76">
        <w:rPr>
          <w:rFonts w:eastAsia="Calibri" w:cs="Times New Roman"/>
          <w:noProof/>
          <w:sz w:val="24"/>
          <w:szCs w:val="24"/>
          <w:lang w:val="sr-Cyrl-CS"/>
        </w:rPr>
        <w:t>;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</w:t>
      </w:r>
    </w:p>
    <w:p w:rsidR="006C0038" w:rsidRPr="006C0038" w:rsidRDefault="006C0038" w:rsidP="001F1A76">
      <w:pPr>
        <w:pStyle w:val="ListParagraph"/>
        <w:numPr>
          <w:ilvl w:val="0"/>
          <w:numId w:val="30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lastRenderedPageBreak/>
        <w:t>контрола да ли се радови изводе према уговореној динамици о чему ће благовремено обавештавати Наручиоца</w:t>
      </w:r>
      <w:r w:rsidR="001F1A76">
        <w:rPr>
          <w:rFonts w:eastAsia="Calibri" w:cs="Times New Roman"/>
          <w:noProof/>
          <w:sz w:val="24"/>
          <w:szCs w:val="24"/>
          <w:lang w:val="sr-Cyrl-CS"/>
        </w:rPr>
        <w:t>;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</w:t>
      </w:r>
    </w:p>
    <w:p w:rsidR="006C0038" w:rsidRPr="006C0038" w:rsidRDefault="006C0038" w:rsidP="001F1A76">
      <w:pPr>
        <w:pStyle w:val="ListParagraph"/>
        <w:numPr>
          <w:ilvl w:val="0"/>
          <w:numId w:val="30"/>
        </w:numPr>
        <w:jc w:val="both"/>
        <w:rPr>
          <w:rFonts w:eastAsia="Calibri" w:cs="Times New Roman"/>
          <w:noProof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давање упутстава </w:t>
      </w:r>
      <w:r w:rsidR="001F1A76">
        <w:rPr>
          <w:rFonts w:eastAsia="Calibri" w:cs="Times New Roman"/>
          <w:noProof/>
          <w:sz w:val="24"/>
          <w:szCs w:val="24"/>
          <w:lang w:val="sr-Cyrl-CS"/>
        </w:rPr>
        <w:t>понуђачу;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</w:t>
      </w:r>
    </w:p>
    <w:p w:rsidR="006C0038" w:rsidRPr="006C0038" w:rsidRDefault="006C0038" w:rsidP="001F1A76">
      <w:pPr>
        <w:pStyle w:val="ListParagraph"/>
        <w:numPr>
          <w:ilvl w:val="0"/>
          <w:numId w:val="30"/>
        </w:numPr>
        <w:jc w:val="both"/>
        <w:rPr>
          <w:rFonts w:eastAsia="Calibri" w:cs="Times New Roman"/>
          <w:sz w:val="24"/>
          <w:szCs w:val="24"/>
          <w:lang w:val="sr-Cyrl-C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сарадња са </w:t>
      </w:r>
      <w:r w:rsidR="001F1A76">
        <w:rPr>
          <w:rFonts w:eastAsia="Calibri" w:cs="Times New Roman"/>
          <w:noProof/>
          <w:sz w:val="24"/>
          <w:szCs w:val="24"/>
          <w:lang w:val="sr-Cyrl-CS"/>
        </w:rPr>
        <w:t>понуђачем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ради </w:t>
      </w:r>
      <w:r w:rsidR="001F1A76">
        <w:rPr>
          <w:rFonts w:eastAsia="Calibri" w:cs="Times New Roman"/>
          <w:noProof/>
          <w:sz w:val="24"/>
          <w:szCs w:val="24"/>
          <w:lang w:val="sr-Cyrl-CS"/>
        </w:rPr>
        <w:t>обезбеђивања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технолошких и организационих решења за извођење радова и решавање других питања која се појаве у току извођења радова</w:t>
      </w:r>
      <w:r w:rsidR="001F1A76">
        <w:rPr>
          <w:rFonts w:eastAsia="Calibri" w:cs="Times New Roman"/>
          <w:noProof/>
          <w:sz w:val="24"/>
          <w:szCs w:val="24"/>
          <w:lang w:val="sr-Cyrl-CS"/>
        </w:rPr>
        <w:t>.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</w:t>
      </w:r>
    </w:p>
    <w:p w:rsidR="006C0038" w:rsidRPr="006C0038" w:rsidRDefault="006C0038" w:rsidP="00DE3AD2">
      <w:pPr>
        <w:pStyle w:val="ListParagraph"/>
        <w:ind w:left="993"/>
        <w:jc w:val="both"/>
        <w:rPr>
          <w:rFonts w:eastAsia="Calibri" w:cs="Times New Roman"/>
          <w:sz w:val="24"/>
          <w:szCs w:val="24"/>
          <w:lang w:val="sr-Cyrl-CS"/>
        </w:rPr>
      </w:pPr>
    </w:p>
    <w:p w:rsidR="006C0038" w:rsidRPr="006C0038" w:rsidRDefault="006C0038" w:rsidP="00DE3AD2">
      <w:pPr>
        <w:pStyle w:val="ListParagraph"/>
        <w:jc w:val="both"/>
        <w:rPr>
          <w:rFonts w:eastAsia="Calibri" w:cs="Times New Roman"/>
          <w:b/>
          <w:bCs/>
          <w:sz w:val="24"/>
          <w:szCs w:val="24"/>
          <w:lang w:val="sr-Cyrl-CS"/>
        </w:rPr>
      </w:pPr>
      <w:r w:rsidRPr="006C0038">
        <w:rPr>
          <w:rFonts w:eastAsia="Calibri" w:cs="Times New Roman"/>
          <w:b/>
          <w:bCs/>
          <w:sz w:val="24"/>
          <w:szCs w:val="24"/>
          <w:lang w:val="sr-Cyrl-CS"/>
        </w:rPr>
        <w:t>Технички преглед објекта</w:t>
      </w:r>
    </w:p>
    <w:p w:rsidR="006C0038" w:rsidRPr="006C0038" w:rsidRDefault="006C0038" w:rsidP="00DE3AD2">
      <w:pPr>
        <w:pStyle w:val="ListParagraph"/>
        <w:jc w:val="both"/>
        <w:rPr>
          <w:rFonts w:eastAsia="Calibri" w:cs="Times New Roman"/>
          <w:sz w:val="24"/>
          <w:szCs w:val="24"/>
          <w:lang w:val="sr-Cyrl-CS"/>
        </w:rPr>
      </w:pPr>
    </w:p>
    <w:p w:rsidR="006C0038" w:rsidRDefault="006C0038" w:rsidP="00DE3AD2">
      <w:pPr>
        <w:pStyle w:val="ListParagraph"/>
        <w:jc w:val="both"/>
        <w:rPr>
          <w:rFonts w:eastAsia="Calibri" w:cs="Times New Roman"/>
          <w:noProof/>
          <w:sz w:val="24"/>
          <w:szCs w:val="24"/>
          <w:lang w:val="sr-Cyrl-RS"/>
        </w:rPr>
      </w:pP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За технички преглед објекта </w:t>
      </w:r>
      <w:r w:rsidR="000E5C86">
        <w:rPr>
          <w:rFonts w:eastAsia="Calibri" w:cs="Times New Roman"/>
          <w:noProof/>
          <w:sz w:val="24"/>
          <w:szCs w:val="24"/>
          <w:lang w:val="sr-Cyrl-CS"/>
        </w:rPr>
        <w:t>понуђач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је дужан да благовремено припреми и да на увид Наручиоцу и надзорном органу сву потребну документацију у складу са прописима</w:t>
      </w:r>
      <w:r w:rsidRPr="006C0038">
        <w:rPr>
          <w:rFonts w:eastAsia="Calibri" w:cs="Times New Roman"/>
          <w:noProof/>
          <w:sz w:val="24"/>
          <w:szCs w:val="24"/>
          <w:lang w:val="sr-Latn-RS"/>
        </w:rPr>
        <w:t xml:space="preserve">, </w:t>
      </w:r>
      <w:r w:rsidRPr="006C0038">
        <w:rPr>
          <w:rFonts w:eastAsia="Calibri" w:cs="Times New Roman"/>
          <w:noProof/>
          <w:sz w:val="24"/>
          <w:szCs w:val="24"/>
          <w:lang w:val="sr-Cyrl-RS"/>
        </w:rPr>
        <w:t>а дужан је и да учествује у раду Комисије за технички преглед и да поступи по свим захтевима те Комисије.</w:t>
      </w:r>
    </w:p>
    <w:p w:rsidR="000E5C86" w:rsidRPr="006C0038" w:rsidRDefault="000E5C86" w:rsidP="00DE3AD2">
      <w:pPr>
        <w:pStyle w:val="ListParagraph"/>
        <w:jc w:val="both"/>
        <w:rPr>
          <w:rFonts w:eastAsia="Calibri" w:cs="Times New Roman"/>
          <w:noProof/>
          <w:sz w:val="24"/>
          <w:szCs w:val="24"/>
          <w:lang w:val="sr-Cyrl-RS"/>
        </w:rPr>
      </w:pPr>
    </w:p>
    <w:p w:rsidR="000E5C86" w:rsidRDefault="006C0038" w:rsidP="00DE3AD2">
      <w:pPr>
        <w:pStyle w:val="ListParagraph"/>
        <w:jc w:val="both"/>
        <w:rPr>
          <w:rFonts w:eastAsia="Calibri" w:cs="Times New Roman"/>
          <w:sz w:val="24"/>
          <w:szCs w:val="24"/>
          <w:lang w:val="sr-Cyrl-CS"/>
        </w:rPr>
      </w:pPr>
      <w:r w:rsidRPr="006C0038">
        <w:rPr>
          <w:rFonts w:eastAsia="Calibri" w:cs="Times New Roman"/>
          <w:sz w:val="24"/>
          <w:szCs w:val="24"/>
          <w:lang w:val="sr-Cyrl-CS"/>
        </w:rPr>
        <w:t xml:space="preserve">Уколико Комисија за технички преглед у свом извештају констатује примедбе на изведене радове, </w:t>
      </w:r>
      <w:r w:rsidR="000E5C86">
        <w:rPr>
          <w:rFonts w:eastAsia="Calibri" w:cs="Times New Roman"/>
          <w:noProof/>
          <w:sz w:val="24"/>
          <w:szCs w:val="24"/>
          <w:lang w:val="sr-Cyrl-CS"/>
        </w:rPr>
        <w:t>понуђач</w:t>
      </w:r>
      <w:r w:rsidRPr="006C0038">
        <w:rPr>
          <w:rFonts w:eastAsia="Calibri" w:cs="Times New Roman"/>
          <w:sz w:val="24"/>
          <w:szCs w:val="24"/>
          <w:lang w:val="sr-Cyrl-CS"/>
        </w:rPr>
        <w:t xml:space="preserve"> је у обавези да их отклони у року који предложи комисија. </w:t>
      </w:r>
    </w:p>
    <w:p w:rsidR="000E5C86" w:rsidRDefault="000E5C86" w:rsidP="00DE3AD2">
      <w:pPr>
        <w:pStyle w:val="ListParagraph"/>
        <w:jc w:val="both"/>
        <w:rPr>
          <w:rFonts w:eastAsia="Calibri" w:cs="Times New Roman"/>
          <w:sz w:val="24"/>
          <w:szCs w:val="24"/>
          <w:lang w:val="sr-Cyrl-CS"/>
        </w:rPr>
      </w:pPr>
    </w:p>
    <w:p w:rsidR="000E5C86" w:rsidRDefault="006C0038" w:rsidP="00DE3AD2">
      <w:pPr>
        <w:pStyle w:val="ListParagraph"/>
        <w:jc w:val="both"/>
        <w:rPr>
          <w:rFonts w:eastAsia="Calibri" w:cs="Times New Roman"/>
          <w:sz w:val="24"/>
          <w:szCs w:val="24"/>
          <w:lang w:val="sr-Cyrl-CS"/>
        </w:rPr>
      </w:pPr>
      <w:r w:rsidRPr="006C0038">
        <w:rPr>
          <w:rFonts w:eastAsia="Calibri" w:cs="Times New Roman"/>
          <w:sz w:val="24"/>
          <w:szCs w:val="24"/>
          <w:lang w:val="sr-Cyrl-CS"/>
        </w:rPr>
        <w:t xml:space="preserve">По добијању позитивног извештаја комисије за технички преглед, Наручилац и </w:t>
      </w:r>
      <w:r w:rsidR="000E5C86">
        <w:rPr>
          <w:rFonts w:eastAsia="Calibri" w:cs="Times New Roman"/>
          <w:noProof/>
          <w:sz w:val="24"/>
          <w:szCs w:val="24"/>
          <w:lang w:val="sr-Cyrl-CS"/>
        </w:rPr>
        <w:t>понуђач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 </w:t>
      </w:r>
      <w:r w:rsidRPr="006C0038">
        <w:rPr>
          <w:rFonts w:eastAsia="Calibri" w:cs="Times New Roman"/>
          <w:sz w:val="24"/>
          <w:szCs w:val="24"/>
          <w:lang w:val="sr-Cyrl-CS"/>
        </w:rPr>
        <w:t xml:space="preserve">ће без одлагања, а најкасније у року од </w:t>
      </w:r>
      <w:r w:rsidR="000E5C86">
        <w:rPr>
          <w:rFonts w:eastAsia="Calibri" w:cs="Times New Roman"/>
          <w:sz w:val="24"/>
          <w:szCs w:val="24"/>
          <w:lang w:val="sr-Cyrl-CS"/>
        </w:rPr>
        <w:t>седам</w:t>
      </w:r>
      <w:r w:rsidRPr="006C0038">
        <w:rPr>
          <w:rFonts w:eastAsia="Calibri" w:cs="Times New Roman"/>
          <w:sz w:val="24"/>
          <w:szCs w:val="24"/>
          <w:lang w:val="sr-Cyrl-CS"/>
        </w:rPr>
        <w:t xml:space="preserve"> дана приступити примопредаји и коначном обрачуну изведених радова. </w:t>
      </w:r>
    </w:p>
    <w:p w:rsidR="000E5C86" w:rsidRDefault="000E5C86" w:rsidP="00DE3AD2">
      <w:pPr>
        <w:pStyle w:val="ListParagraph"/>
        <w:jc w:val="both"/>
        <w:rPr>
          <w:rFonts w:eastAsia="Calibri" w:cs="Times New Roman"/>
          <w:sz w:val="24"/>
          <w:szCs w:val="24"/>
          <w:lang w:val="sr-Cyrl-CS"/>
        </w:rPr>
      </w:pPr>
    </w:p>
    <w:p w:rsidR="006C0038" w:rsidRPr="006C0038" w:rsidRDefault="006C0038" w:rsidP="00DE3AD2">
      <w:pPr>
        <w:pStyle w:val="ListParagraph"/>
        <w:jc w:val="both"/>
        <w:rPr>
          <w:rFonts w:eastAsia="Calibri" w:cs="Times New Roman"/>
          <w:sz w:val="24"/>
          <w:szCs w:val="24"/>
          <w:lang w:val="sr-Cyrl-CS"/>
        </w:rPr>
      </w:pPr>
      <w:r w:rsidRPr="006C0038">
        <w:rPr>
          <w:rFonts w:eastAsia="Calibri" w:cs="Times New Roman"/>
          <w:sz w:val="24"/>
          <w:szCs w:val="24"/>
          <w:lang w:val="sr-Cyrl-CS"/>
        </w:rPr>
        <w:t xml:space="preserve">Записник о примопредаји изведених радова потписују Наручилац, </w:t>
      </w:r>
      <w:r w:rsidRPr="006C0038">
        <w:rPr>
          <w:rFonts w:eastAsia="Calibri" w:cs="Times New Roman"/>
          <w:noProof/>
          <w:sz w:val="24"/>
          <w:szCs w:val="24"/>
          <w:lang w:val="sr-Cyrl-CS"/>
        </w:rPr>
        <w:t xml:space="preserve">Извођач радова </w:t>
      </w:r>
      <w:r w:rsidRPr="006C0038">
        <w:rPr>
          <w:rFonts w:eastAsia="Calibri" w:cs="Times New Roman"/>
          <w:sz w:val="24"/>
          <w:szCs w:val="24"/>
          <w:lang w:val="sr-Cyrl-CS"/>
        </w:rPr>
        <w:t>и Надзорни орган.</w:t>
      </w:r>
    </w:p>
    <w:p w:rsidR="006C0038" w:rsidRPr="006C0038" w:rsidRDefault="006C0038" w:rsidP="00DE3AD2">
      <w:pPr>
        <w:ind w:firstLine="709"/>
        <w:jc w:val="both"/>
        <w:rPr>
          <w:rFonts w:eastAsia="Calibri" w:cs="Times New Roman"/>
          <w:b/>
          <w:bCs/>
          <w:sz w:val="24"/>
          <w:szCs w:val="24"/>
          <w:lang w:val="sr-Cyrl-RS"/>
        </w:rPr>
      </w:pPr>
    </w:p>
    <w:p w:rsidR="006C0038" w:rsidRPr="006C0038" w:rsidRDefault="006C0038" w:rsidP="00DE3AD2">
      <w:pPr>
        <w:ind w:firstLine="709"/>
        <w:jc w:val="both"/>
        <w:rPr>
          <w:rFonts w:eastAsia="Calibri" w:cs="Times New Roman"/>
          <w:b/>
          <w:bCs/>
          <w:sz w:val="24"/>
          <w:szCs w:val="24"/>
          <w:lang w:val="sr-Cyrl-CS"/>
        </w:rPr>
      </w:pPr>
    </w:p>
    <w:p w:rsidR="006C0038" w:rsidRPr="002560E6" w:rsidRDefault="002560E6" w:rsidP="00DE3AD2">
      <w:pPr>
        <w:pStyle w:val="ListParagraph"/>
        <w:jc w:val="both"/>
        <w:rPr>
          <w:rFonts w:eastAsia="Calibri" w:cs="Times New Roman"/>
          <w:b/>
          <w:sz w:val="24"/>
          <w:szCs w:val="24"/>
          <w:lang w:val="sr-Cyrl-RS"/>
        </w:rPr>
      </w:pPr>
      <w:r w:rsidRPr="002560E6">
        <w:rPr>
          <w:rFonts w:eastAsia="Calibri" w:cs="Times New Roman"/>
          <w:b/>
          <w:sz w:val="24"/>
          <w:szCs w:val="24"/>
          <w:lang w:val="sr-Cyrl-RS"/>
        </w:rPr>
        <w:t xml:space="preserve">Предмер </w:t>
      </w:r>
      <w:r>
        <w:rPr>
          <w:rFonts w:eastAsia="Calibri" w:cs="Times New Roman"/>
          <w:b/>
          <w:sz w:val="24"/>
          <w:szCs w:val="24"/>
          <w:lang w:val="sr-Cyrl-RS"/>
        </w:rPr>
        <w:t xml:space="preserve">(опис) </w:t>
      </w:r>
      <w:r w:rsidRPr="002560E6">
        <w:rPr>
          <w:rFonts w:eastAsia="Calibri" w:cs="Times New Roman"/>
          <w:b/>
          <w:sz w:val="24"/>
          <w:szCs w:val="24"/>
          <w:lang w:val="sr-Cyrl-RS"/>
        </w:rPr>
        <w:t>радова</w:t>
      </w:r>
      <w:r w:rsidR="00DC34A5">
        <w:rPr>
          <w:rFonts w:eastAsia="Calibri" w:cs="Times New Roman"/>
          <w:b/>
          <w:sz w:val="24"/>
          <w:szCs w:val="24"/>
          <w:lang w:val="sr-Cyrl-RS"/>
        </w:rPr>
        <w:t>:</w:t>
      </w:r>
    </w:p>
    <w:p w:rsidR="006C0038" w:rsidRPr="006C0038" w:rsidRDefault="006C0038" w:rsidP="00DE3AD2">
      <w:pPr>
        <w:jc w:val="both"/>
        <w:rPr>
          <w:rFonts w:eastAsia="Calibri" w:cs="Times New Roman"/>
          <w:noProof/>
          <w:sz w:val="24"/>
          <w:szCs w:val="24"/>
          <w:lang w:val="sr-Cyrl-CS"/>
        </w:rPr>
      </w:pPr>
    </w:p>
    <w:p w:rsidR="002560E6" w:rsidRPr="006C0038" w:rsidRDefault="002B750C" w:rsidP="00DE3AD2">
      <w:pPr>
        <w:ind w:left="737"/>
        <w:jc w:val="both"/>
        <w:rPr>
          <w:rFonts w:eastAsia="Calibri" w:cs="Times New Roman"/>
          <w:b/>
          <w:bCs/>
          <w:sz w:val="24"/>
          <w:szCs w:val="24"/>
        </w:rPr>
      </w:pPr>
      <w:r w:rsidRPr="006C0038">
        <w:rPr>
          <w:rFonts w:eastAsia="Calibri" w:cs="Times New Roman"/>
          <w:sz w:val="24"/>
          <w:szCs w:val="24"/>
        </w:rPr>
        <w:t xml:space="preserve"> </w:t>
      </w:r>
    </w:p>
    <w:tbl>
      <w:tblPr>
        <w:tblW w:w="9797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6235"/>
        <w:gridCol w:w="1276"/>
        <w:gridCol w:w="1418"/>
      </w:tblGrid>
      <w:tr w:rsidR="002560E6" w:rsidTr="00DC34A5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Редни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Опис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радова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Јединица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мере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Количина</w:t>
            </w:r>
            <w:proofErr w:type="spellEnd"/>
          </w:p>
        </w:tc>
      </w:tr>
      <w:tr w:rsidR="002560E6" w:rsidTr="00DC34A5">
        <w:trPr>
          <w:trHeight w:val="3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2560E6" w:rsidTr="00DC34A5">
        <w:trPr>
          <w:trHeight w:val="88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0E6" w:rsidRDefault="002560E6" w:rsidP="002560E6">
            <w:pPr>
              <w:pStyle w:val="ListParagraph"/>
              <w:numPr>
                <w:ilvl w:val="0"/>
                <w:numId w:val="31"/>
              </w:numPr>
              <w:suppressAutoHyphens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6" w:rsidRDefault="002560E6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Обележавање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системских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осовина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исколчавање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објекта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терену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обрачун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m</w:t>
            </w:r>
            <w:r w:rsidRPr="0032518C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1,00</w:t>
            </w:r>
          </w:p>
        </w:tc>
      </w:tr>
      <w:tr w:rsidR="002560E6" w:rsidTr="00DC34A5">
        <w:trPr>
          <w:trHeight w:val="152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0E6" w:rsidRDefault="002560E6" w:rsidP="002560E6">
            <w:pPr>
              <w:pStyle w:val="ListParagraph"/>
              <w:numPr>
                <w:ilvl w:val="0"/>
                <w:numId w:val="31"/>
              </w:numPr>
              <w:suppressAutoHyphens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6" w:rsidRDefault="002560E6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Ископ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земље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категорије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темељне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стопе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према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условима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из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пројектне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документације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Позиција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обухвата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планирање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машинско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набијање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постељице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модула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стишљивости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Ms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=15 MPa.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Ископани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материјал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одложити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градилишну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депонију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Обрачун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m</w:t>
            </w:r>
            <w:r w:rsidRPr="0032518C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самониклог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тла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65,00</w:t>
            </w:r>
          </w:p>
        </w:tc>
      </w:tr>
      <w:tr w:rsidR="002560E6" w:rsidTr="00DC34A5">
        <w:trPr>
          <w:trHeight w:val="8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0E6" w:rsidRDefault="002560E6" w:rsidP="002560E6">
            <w:pPr>
              <w:pStyle w:val="ListParagraph"/>
              <w:numPr>
                <w:ilvl w:val="0"/>
                <w:numId w:val="31"/>
              </w:numPr>
              <w:suppressAutoHyphens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6" w:rsidRDefault="002560E6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Насипање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набијање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песка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око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темељних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стопа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Обрачун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m3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насутог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песка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збијеном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стању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.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33,00</w:t>
            </w:r>
          </w:p>
        </w:tc>
      </w:tr>
      <w:tr w:rsidR="002560E6" w:rsidTr="00DC34A5">
        <w:trPr>
          <w:trHeight w:val="10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0E6" w:rsidRDefault="002560E6" w:rsidP="002560E6">
            <w:pPr>
              <w:pStyle w:val="ListParagraph"/>
              <w:numPr>
                <w:ilvl w:val="0"/>
                <w:numId w:val="31"/>
              </w:numPr>
              <w:suppressAutoHyphens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6" w:rsidRDefault="002560E6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Утовар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транспорт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вишка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земље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депонију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удаљену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10 km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коју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одреди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надзорни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орган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Обрачун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m</w:t>
            </w:r>
            <w:r w:rsidRPr="0032518C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ископаног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материјала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рстреситом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стању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.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84,50</w:t>
            </w:r>
          </w:p>
        </w:tc>
      </w:tr>
      <w:tr w:rsidR="002560E6" w:rsidTr="00DC34A5">
        <w:trPr>
          <w:trHeight w:val="153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0E6" w:rsidRDefault="002560E6" w:rsidP="002560E6">
            <w:pPr>
              <w:pStyle w:val="ListParagraph"/>
              <w:numPr>
                <w:ilvl w:val="0"/>
                <w:numId w:val="31"/>
              </w:numPr>
              <w:suppressAutoHyphens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6" w:rsidRDefault="002560E6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Израда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подлоге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од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дробљеног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камена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гранулације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31.5-63 mm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испод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темељних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стопа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Разастирање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дробљеног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камена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врши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слојевима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Сваки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слој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збија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при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оптималној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влажности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вибрационим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средстима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збијање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Обрачун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m</w:t>
            </w:r>
            <w:r w:rsidRPr="0032518C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материјала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збијеном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стању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испод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темељних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стопа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дебљина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d=15 cm (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Ms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=25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Mpa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6,3</w:t>
            </w:r>
          </w:p>
        </w:tc>
      </w:tr>
      <w:tr w:rsidR="002560E6" w:rsidTr="00DC34A5">
        <w:trPr>
          <w:trHeight w:val="126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0E6" w:rsidRDefault="002560E6" w:rsidP="002560E6">
            <w:pPr>
              <w:pStyle w:val="ListParagraph"/>
              <w:numPr>
                <w:ilvl w:val="0"/>
                <w:numId w:val="31"/>
              </w:numPr>
              <w:suppressAutoHyphens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6" w:rsidRDefault="002560E6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Беторнирање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темељних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стопа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бетоном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MB30, у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свему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према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пројекту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важећим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правилницима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Цена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обухвата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правилно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обликовање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страница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темељне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јаме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према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пројектованим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димензијама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или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оплату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темељне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стопе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25,52</w:t>
            </w:r>
          </w:p>
        </w:tc>
      </w:tr>
      <w:tr w:rsidR="002560E6" w:rsidTr="00DC34A5">
        <w:trPr>
          <w:trHeight w:val="12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0E6" w:rsidRDefault="002560E6" w:rsidP="002560E6">
            <w:pPr>
              <w:pStyle w:val="ListParagraph"/>
              <w:numPr>
                <w:ilvl w:val="0"/>
                <w:numId w:val="31"/>
              </w:numPr>
              <w:suppressAutoHyphens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6" w:rsidRDefault="002560E6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Бетонирање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темељних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стубова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бетоном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MB30, у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свему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према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пројекту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важећим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правилницима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Уградњу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бетона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вршити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вибрирањем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Цена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обухвата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израду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потребне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оплате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cca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7 m</w:t>
            </w:r>
            <w:r w:rsidRPr="0032518C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cs="Times New Roman"/>
                <w:sz w:val="24"/>
                <w:szCs w:val="24"/>
                <w:lang w:val="en-US"/>
              </w:rPr>
              <w:t>/m</w:t>
            </w:r>
            <w:r w:rsidRPr="0032518C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1,92</w:t>
            </w:r>
          </w:p>
        </w:tc>
      </w:tr>
      <w:tr w:rsidR="002560E6" w:rsidTr="00DC34A5">
        <w:trPr>
          <w:trHeight w:val="69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0E6" w:rsidRDefault="002560E6" w:rsidP="002560E6">
            <w:pPr>
              <w:pStyle w:val="ListParagraph"/>
              <w:numPr>
                <w:ilvl w:val="0"/>
                <w:numId w:val="31"/>
              </w:numPr>
              <w:suppressAutoHyphens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6" w:rsidRDefault="002560E6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Израда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подлоге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од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неармираног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бетона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дебљине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5 cm,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испод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темељних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стопа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бетоном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MB 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42,00</w:t>
            </w:r>
          </w:p>
        </w:tc>
      </w:tr>
      <w:tr w:rsidR="002560E6" w:rsidTr="00DC34A5">
        <w:trPr>
          <w:trHeight w:val="111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0E6" w:rsidRDefault="002560E6" w:rsidP="002560E6">
            <w:pPr>
              <w:pStyle w:val="ListParagraph"/>
              <w:numPr>
                <w:ilvl w:val="0"/>
                <w:numId w:val="31"/>
              </w:numPr>
              <w:suppressAutoHyphens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6" w:rsidRDefault="002560E6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Набавка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чишћење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сечење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савијање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уградња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арматуре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темеља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самаца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квалитета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RA 400/500, у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свему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према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плановима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армирања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коју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су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дати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пројекту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конструкције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Обрачун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kg.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Количина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апроксимативно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2253</w:t>
            </w:r>
          </w:p>
        </w:tc>
      </w:tr>
      <w:tr w:rsidR="002560E6" w:rsidTr="00DC34A5">
        <w:trPr>
          <w:trHeight w:val="83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0E6" w:rsidRDefault="002560E6" w:rsidP="002560E6">
            <w:pPr>
              <w:pStyle w:val="ListParagraph"/>
              <w:numPr>
                <w:ilvl w:val="0"/>
                <w:numId w:val="31"/>
              </w:numPr>
              <w:suppressAutoHyphens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6" w:rsidRDefault="002560E6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Производња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анкер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блокова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транспорт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монтажа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градилишту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према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пројектној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документацији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Анкер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вијци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су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квалитета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S355J2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SRPS EN 10025. 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Обрачун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је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komad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560E6" w:rsidTr="00DC34A5">
        <w:trPr>
          <w:trHeight w:val="169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0E6" w:rsidRDefault="002560E6" w:rsidP="002560E6">
            <w:pPr>
              <w:pStyle w:val="ListParagraph"/>
              <w:numPr>
                <w:ilvl w:val="0"/>
                <w:numId w:val="31"/>
              </w:numPr>
              <w:suppressAutoHyphens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6" w:rsidRDefault="002560E6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Производња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елемената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склопова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челичне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конструкције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надстрешнице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транспорт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монтажа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градилишту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према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пројектној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документацији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Антикорозиона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заштита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која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је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укључена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цену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је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бази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алкидних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премаза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и 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обухвата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припрема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површина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механичким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чишћењем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степана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St2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према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SRPS EN ISO 8501,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антикорозиони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премази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60 µm DFT 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завршно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бојење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30 µm DFT.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Обрачун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kpl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13200</w:t>
            </w:r>
          </w:p>
        </w:tc>
      </w:tr>
      <w:tr w:rsidR="002560E6" w:rsidTr="00DC34A5">
        <w:trPr>
          <w:trHeight w:val="168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0E6" w:rsidRDefault="002560E6" w:rsidP="002560E6">
            <w:pPr>
              <w:pStyle w:val="ListParagraph"/>
              <w:numPr>
                <w:ilvl w:val="0"/>
                <w:numId w:val="31"/>
              </w:numPr>
              <w:suppressAutoHyphens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6" w:rsidRDefault="002560E6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Набавка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материјала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допрема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монтажа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кровног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покривача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од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трапезног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профилисаног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челичног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пластифицираног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лима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опшивањем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одговарајућим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алуминијумским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рамом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Лимови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постављају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у 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пројектованом</w:t>
            </w:r>
            <w:proofErr w:type="spellEnd"/>
            <w:proofErr w:type="gram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паду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према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олучној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хоризонтали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Покривање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извести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пројекту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детаљима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упутству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произвођача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пројектанта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Обрачун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m</w:t>
            </w:r>
            <w:r w:rsidRPr="0032518C">
              <w:rPr>
                <w:rFonts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204,00</w:t>
            </w:r>
          </w:p>
        </w:tc>
      </w:tr>
      <w:tr w:rsidR="002560E6" w:rsidTr="00DC34A5">
        <w:trPr>
          <w:trHeight w:val="111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0E6" w:rsidRDefault="002560E6" w:rsidP="002560E6">
            <w:pPr>
              <w:pStyle w:val="ListParagraph"/>
              <w:numPr>
                <w:ilvl w:val="0"/>
                <w:numId w:val="31"/>
              </w:numPr>
              <w:suppressAutoHyphens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6" w:rsidRDefault="002560E6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Израда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монтажа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хоризонталног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олука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надстрешнице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r.š.50 cm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од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поцинкованог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пластифицираног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лима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d=0,6mm. У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цену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урачунате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куке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сав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спојни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материјал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Обрачун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2560E6" w:rsidTr="00DC34A5">
        <w:trPr>
          <w:trHeight w:val="9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0E6" w:rsidRDefault="002560E6" w:rsidP="002560E6">
            <w:pPr>
              <w:pStyle w:val="ListParagraph"/>
              <w:numPr>
                <w:ilvl w:val="0"/>
                <w:numId w:val="31"/>
              </w:numPr>
              <w:suppressAutoHyphens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6" w:rsidRDefault="002560E6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Израда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монтажа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вертикалних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олучних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цеви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надстрешнице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r.š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. 50 cm,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од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поцинкованог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пластифицираног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лима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d=0,55mm,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заједно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обујмицама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одбојницима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Обрачун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34,5</w:t>
            </w:r>
          </w:p>
        </w:tc>
      </w:tr>
      <w:tr w:rsidR="002560E6" w:rsidTr="00DC34A5">
        <w:trPr>
          <w:trHeight w:val="7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0E6" w:rsidRDefault="002560E6" w:rsidP="002560E6">
            <w:pPr>
              <w:pStyle w:val="ListParagraph"/>
              <w:numPr>
                <w:ilvl w:val="0"/>
                <w:numId w:val="31"/>
              </w:numPr>
              <w:suppressAutoHyphens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6" w:rsidRDefault="002560E6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Набавка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уградња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сливника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одвођење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воде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крова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Обрачун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комаду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komad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560E6" w:rsidTr="00DC34A5">
        <w:trPr>
          <w:trHeight w:val="196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0E6" w:rsidRDefault="002560E6" w:rsidP="002560E6">
            <w:pPr>
              <w:pStyle w:val="ListParagraph"/>
              <w:numPr>
                <w:ilvl w:val="0"/>
                <w:numId w:val="31"/>
              </w:numPr>
              <w:suppressAutoHyphens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Набавка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транспорт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монтажа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alu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-bond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панела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облагање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стубова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доње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стране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кровне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конструкције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Композитни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склоп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састоји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од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алуминијумска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лима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дебљине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0,5mm,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испуњен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полиетиленском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масом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Дебљина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панела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је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3mm.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Боја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панела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избору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пројектанта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Обрачун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према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количини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специфицираних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alu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-bond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панела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249</w:t>
            </w:r>
          </w:p>
        </w:tc>
      </w:tr>
      <w:tr w:rsidR="002560E6" w:rsidTr="00DC34A5">
        <w:trPr>
          <w:trHeight w:val="70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0E6" w:rsidRPr="0032518C" w:rsidRDefault="002560E6">
            <w:pPr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32518C">
              <w:rPr>
                <w:rFonts w:cs="Times New Roman"/>
                <w:b/>
                <w:color w:val="000000"/>
                <w:sz w:val="24"/>
                <w:szCs w:val="24"/>
              </w:rPr>
              <w:t>Испорука светиљке за функционално осветљење са LED изворима светлости.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560E6" w:rsidTr="00DC34A5">
        <w:trPr>
          <w:trHeight w:val="69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0E6" w:rsidRDefault="002560E6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Надградна водоотпорна (IP66) високоефикасна LED светиљка. Поликарбонатни опални дифузор, УВ стабилизован, LOR≥0.90. Израђено од самогасивог поликарбоната. Максимална температуре амбијента=40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>
              <w:rPr>
                <w:rFonts w:cs="Times New Roman"/>
                <w:color w:val="000000"/>
                <w:sz w:val="24"/>
                <w:szCs w:val="24"/>
              </w:rPr>
              <w:t>C. Укупна снага светиљке: 22.0W. Температура боје светла 4000 К са индексом репродукције боје (CRI) &gt;80. Животни век лед извора светлости 60000 сати, уз услов да флукс не опадне на мање од 80% иницијалног флукса по истеку 50000 сати (L80B10). Иницијални флукс светиљке је 3682lm. Ефикасност светиљке не мања од 167lm/W. Девијација боје светла (SDCM) мања од 3. Степен бљештања светиљке UGR &lt; 25. Димензије светиљке 1277/104/84 A/B/H[mm]. Степен заштите IP66. Светиљка је сервисибилна, односно уграђени извори светла и драјвери су измењљиви према ЗХАГА стандарду. Произвођач светиљки поседује важеће сертификате: ISO 9001:2015, ISO 27001:2013 ,ISO 14001:2015, ISO 45001:2018, ISO 50001:2011. Светиљка типа TITAN 1200 /840 HE, proizvođač Buck или одговарајућа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komad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560E6" w:rsidTr="00DC34A5">
        <w:trPr>
          <w:trHeight w:val="128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0E6" w:rsidRPr="002560E6" w:rsidRDefault="002560E6">
            <w:pPr>
              <w:rPr>
                <w:rFonts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Набавка, испорука, постављање и повезивање слободностојећег ормaра јавног осветљења слично типу PLA "Himel-Šnajder", са свом потребном опремем за напајање и електрични развод.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komad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560E6" w:rsidTr="00DC34A5">
        <w:trPr>
          <w:trHeight w:val="4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PP00 4x16+2,5mm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2560E6" w:rsidTr="00DC34A5">
        <w:trPr>
          <w:trHeight w:val="5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PP00-Y 4x1.5mm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560E6" w:rsidTr="00DC34A5">
        <w:trPr>
          <w:trHeight w:val="5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P/F-Y 1x16mm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560E6" w:rsidTr="00DC34A5">
        <w:trPr>
          <w:trHeight w:val="5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Трака 30x4mm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630</w:t>
            </w:r>
          </w:p>
        </w:tc>
      </w:tr>
      <w:tr w:rsidR="002560E6" w:rsidTr="00DC34A5">
        <w:trPr>
          <w:trHeight w:val="5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Кабловски пластични штитници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2560E6" w:rsidTr="00DC34A5">
        <w:trPr>
          <w:trHeight w:val="6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Трака за упозорење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2560E6" w:rsidTr="00DC34A5">
        <w:trPr>
          <w:trHeight w:val="4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Туцаник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60E6" w:rsidTr="00DC34A5">
        <w:trPr>
          <w:trHeight w:val="58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Песак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60E6" w:rsidTr="00DC34A5">
        <w:trPr>
          <w:trHeight w:val="6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P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PVC EE црвене јувидур цеви Ø125x3.2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560E6" w:rsidTr="00DC34A5">
        <w:trPr>
          <w:trHeight w:val="6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P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Окитен цеви Ø80 (за потребе укрштања)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Pr="002560E6" w:rsidRDefault="002560E6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2560E6">
              <w:rPr>
                <w:rFonts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560E6" w:rsidTr="00DC34A5">
        <w:trPr>
          <w:trHeight w:val="6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Траса кабла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komad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60E6" w:rsidTr="00DC34A5">
        <w:trPr>
          <w:trHeight w:val="6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Скретање трасе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komad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60E6" w:rsidTr="00DC34A5">
        <w:trPr>
          <w:trHeight w:val="6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Крајеви кабловских цеви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komad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0E6" w:rsidTr="00DC34A5">
        <w:trPr>
          <w:trHeight w:val="88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0E6" w:rsidRPr="002560E6" w:rsidRDefault="002560E6">
            <w:pPr>
              <w:rPr>
                <w:rFonts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Остали неспецифициран материјал према потребама на терену: арматура Ø16-22, редне стезаљке, пертинакс, плексиглас, кабел - папучице, завртњи, подлошке,  графитна маст, итд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kpt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560E6" w:rsidTr="00DC34A5">
        <w:trPr>
          <w:trHeight w:val="154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Pr="0032518C" w:rsidRDefault="002560E6">
            <w:pPr>
              <w:jc w:val="both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32518C">
              <w:rPr>
                <w:rFonts w:cs="Times New Roman"/>
                <w:b/>
                <w:color w:val="000000"/>
                <w:sz w:val="24"/>
                <w:szCs w:val="24"/>
              </w:rPr>
              <w:t>Свака тачка овог предмера обухвата испоруку главног и набавку и испоруку свог помоћног, потребног материјала и свих потребних радова (и оно што није експлицитно наведено) да би инсталација несметано функционисала.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560E6" w:rsidTr="00DC34A5">
        <w:trPr>
          <w:trHeight w:val="18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Геометарско обележавање трасе кабловског рова и положаја канделаберских стубова. Протокол се предаје инвеститору на папиру на самом почетку радова те се може користити и за тачно одређивање дужине кабла због наруџбе. Обрачун по дужном метру трасе свих кабловских ровова. Комплет са графичком и табеларном спецификацијом површина за раскопавање (врста, локација и количине)!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2560E6" w:rsidTr="00DC34A5">
        <w:trPr>
          <w:trHeight w:val="11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P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Контролни ручни ископ, тзв. "шлицовање", ширине 0,4m, дужине 2m, дубине до 1m, ради тачног утврђивања положаја инсталација.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560E6" w:rsidTr="00DC34A5">
        <w:trPr>
          <w:trHeight w:val="15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Израда везе стуба и уземљивача уз помоћ укрсног комада заливеног у олово и Fe-Zn траке или Cu ужета 25mm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(између траке и Cu ужета је обавезан међукомад од олова) са или без угњечене папучице спојене за завртањ за уземљење стуба (други крај ужета). Просечна дужина вода је 2m. Обрачун по стубном месту.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komad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560E6" w:rsidTr="00DC34A5">
        <w:trPr>
          <w:trHeight w:val="5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Pr="0032518C" w:rsidRDefault="002560E6">
            <w:pPr>
              <w:jc w:val="both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32518C">
              <w:rPr>
                <w:rFonts w:cs="Times New Roman"/>
                <w:b/>
                <w:color w:val="000000"/>
                <w:sz w:val="24"/>
                <w:szCs w:val="24"/>
              </w:rPr>
              <w:t xml:space="preserve">Машински (а по потреби ручни) ископ рова дубине 1,0m у зеленој површини, испод пешачких стаза и паркинга, односно 1,2m испод саобраћајнице; изузетно на неким местима у договору са надзорним органом - дубина по потреби, у земљишту III категорије. Комплет са затрпавањем и набијањем у слојевима не дебљим од 20cm и прибављањем атеста о збијености тла (збијеност у складу са наменом површине!). Испод пешачке стазе, паркинга и саобраћајнице ров се </w:t>
            </w:r>
            <w:r w:rsidRPr="0032518C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затрпава песком. Обрачун по метрима ископа.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560E6" w:rsidTr="00DC34A5">
        <w:trPr>
          <w:trHeight w:val="5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ширина рова 0.4m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2560E6" w:rsidTr="00DC34A5">
        <w:trPr>
          <w:trHeight w:val="132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Полагање, у већ ископаном рову на дубини 90cm, поцинковане челичне траке Fe-Zn 30x4mm, у постељицу од ситне земље  дебљине 0,1m. Обрачун по дужном метру положене траке.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2560E6" w:rsidTr="00DC34A5">
        <w:trPr>
          <w:trHeight w:val="198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32518C" w:rsidRDefault="002560E6">
            <w:pPr>
              <w:spacing w:line="276" w:lineRule="auto"/>
              <w:rPr>
                <w:rFonts w:cs="Times New Roman"/>
                <w:b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Pr="0032518C" w:rsidRDefault="002560E6">
            <w:pPr>
              <w:jc w:val="both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32518C">
              <w:rPr>
                <w:rFonts w:cs="Times New Roman"/>
                <w:b/>
                <w:color w:val="000000"/>
                <w:sz w:val="24"/>
                <w:szCs w:val="24"/>
              </w:rPr>
              <w:t xml:space="preserve">Полагање кабла у већ ископаном рову. Начин полагања кабла је следећи: изнад кабела се сипа ситна земља у слоју дебљине 10cm, па онда по потреби песак и туцаник (испод пута и паркинга), изнад каблова на 10cm се полажу пластични штитници. На дубини 0.4m од коте нивелете се полаже трака за упозорење. Комплет са сечењем, обрадом и означавањем крајева кабла на месту сваког стуба или места прикључка у разводном ормару, као и израдом потребних веза. Обрачун по дужном метру положеног кабла.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560E6" w:rsidTr="00DC34A5">
        <w:trPr>
          <w:trHeight w:val="5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PP00 4x16+2,5mm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2560E6" w:rsidTr="00DC34A5">
        <w:trPr>
          <w:trHeight w:val="22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Радови на спровођењу мера изједначавања електричног потенцијала. Овим  се подразумева  спајање свих металних маса, које у нормалном раду нису под напоном  (цеви, метални делови шахта, пешачке ограде моста, саобраћајне заштитне одбојне ограде...) помоћу  звездастих - зупчастих  подлошки  у јединствену галванску целину са темељним уземљивачем јавног осветљења. Комплет са свим потребним материјалом, са укрсним комадима, Cu užetom 25mm2 просечне дужине 1m и траком 25x4mm просечне дужине 2m за повезивање конструкције надстрешнице и осталих маса. Обрачун по надстрешници.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komad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0E6" w:rsidTr="00DC34A5">
        <w:trPr>
          <w:trHeight w:val="41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Монтажа светиљки са одговарајућим сијалицама за спољашње осветљење надстрепнице долазних перона. Комплет са израдом потребних веза, а обрачун по светиљци.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komad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560E6" w:rsidTr="00DC34A5">
        <w:trPr>
          <w:trHeight w:val="118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Pr="0032518C" w:rsidRDefault="002560E6">
            <w:pPr>
              <w:jc w:val="both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32518C">
              <w:rPr>
                <w:rFonts w:cs="Times New Roman"/>
                <w:b/>
                <w:color w:val="000000"/>
                <w:sz w:val="24"/>
                <w:szCs w:val="24"/>
              </w:rPr>
              <w:t>Израда веза између осигурача и светиљки у разделном болку на струбу надстрешнице,  кабелом PP00-Y. Обрачун по вези.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60E6" w:rsidTr="00DC34A5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PP00 - Y 4x1,5mm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/12m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komad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560E6" w:rsidTr="00DC34A5">
        <w:trPr>
          <w:trHeight w:val="127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Израда кабловских завршетака на надстрешници на који се прикључује новопројектована расвета. Комплет са увлачењем каблова у кутије, извођењем и означавањем натписним плочицама свих веза. Обрачун по комаду.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komad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560E6" w:rsidTr="00DC34A5">
        <w:trPr>
          <w:trHeight w:val="139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Pr="0032518C" w:rsidRDefault="002560E6">
            <w:pPr>
              <w:jc w:val="both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32518C">
              <w:rPr>
                <w:rFonts w:cs="Times New Roman"/>
                <w:b/>
                <w:color w:val="000000"/>
                <w:sz w:val="24"/>
                <w:szCs w:val="24"/>
              </w:rPr>
              <w:t>Разбијање асфалтних, бетонских или  бехатон површина. Након завршетка радова, крпљење површина од стране извођача радова овлашћеним за ову врсту радова. Стварна количина ће се одредити на лицу места!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560E6" w:rsidTr="00DC34A5">
        <w:trPr>
          <w:trHeight w:val="6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P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само разбијање и опсецање - асфалт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560E6" w:rsidTr="00DC34A5">
        <w:trPr>
          <w:trHeight w:val="6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P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само разбијање и опсецање - 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560E6" w:rsidTr="00DC34A5">
        <w:trPr>
          <w:trHeight w:val="6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само разбијање - демонтажа - бехатон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560E6" w:rsidTr="00DC34A5">
        <w:trPr>
          <w:trHeight w:val="6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поправка бетонских површина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560E6" w:rsidTr="00DC34A5">
        <w:trPr>
          <w:trHeight w:val="6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поправка бехатон површина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560E6" w:rsidTr="00DC34A5">
        <w:trPr>
          <w:trHeight w:val="97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P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Довођење у исправно стање осталих бетонских (бехатон) површина - по писменом одобрењу надзорног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560E6" w:rsidTr="00DC34A5">
        <w:trPr>
          <w:trHeight w:val="100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Pr="0032518C" w:rsidRDefault="002560E6">
            <w:pPr>
              <w:jc w:val="both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32518C">
              <w:rPr>
                <w:rFonts w:cs="Times New Roman"/>
                <w:b/>
                <w:color w:val="000000"/>
                <w:sz w:val="24"/>
                <w:szCs w:val="24"/>
              </w:rPr>
              <w:t>Уградња заштитних цеви - у ров или након подбушивања - на местима укрштања са другим инсталацијама, коловозом или већ како је ситуацијом приказано. Обрачун по дужном метру.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560E6" w:rsidTr="00DC34A5">
        <w:trPr>
          <w:trHeight w:val="6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P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EE црвене јувидур цеви Ø125x3.2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560E6" w:rsidRPr="002560E6" w:rsidTr="00DC34A5">
        <w:trPr>
          <w:trHeight w:val="261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Израда пројекта изведеног стања (у складу са Законом о планирању и изградњи - са главном свеском и пројектом изведеног стања ЈО), по налогу надзорног органа. У пројекат изведеног стања треба унети све промене које су настале у односу на пројекат по којој је добијена грађевинска дозвола. Пројекат треба да садржи технички опис изведених радова како грађевинских тако и електро, предмер и предрачун по коначној ситуацији, грађевинску ситуацију са прецизно означеним уграђеним или постојећим ССРОЈО, напојним кабловима, стубовима и светилјкама, цртеже уграђених или постојећих свих типова стубова са конзолама.  Пројекат се испоручује укоричен у 4 примерка и једном на CD  - у DOC, XLS и DWG формату.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60E6" w:rsidTr="00DC34A5">
        <w:trPr>
          <w:trHeight w:val="7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Једна дигитална верзија пројекта изведеног стања треба да буде урађена тако да  подаци буду припремљени за коришћење у ГИСу. То значи да свако стубно место буде означено геореференцираним симболом (са тачком) и да има јединствени идентификатор. Свако стубно место треба да има следеће описне атрибуте: јединствени идентификатор стубног места, број-ознака трафо реона, врста стуба, број- ознака, тип и врста лире, боја стуба, број светилјки на стубу, типови светилјки, тип и снага сваке сијалице (посебне колоне). Ове податке доставити у ESRI SHP формату. Пре почетка радова обавезан договор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са стручним службама за IT ЗИГ-а о начину евидентирања наведених података.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komad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560E6" w:rsidTr="00DC34A5">
        <w:trPr>
          <w:trHeight w:val="21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 току полагања каблова и PVC цеви (пре затрпавања рова) снимање трасе положених каблова, заштитних цеви и стубова јавног осветлјења са израдом катастра изведеног стања. Снимак се предаје Републичком геодетском заводу за картирање и инвеститору. Инвеститору се снимак предаје на крају извођења радова - пре израде окончане ситуације, у папирној и дигиталној форми на CD у ACAD - "*.DWG" формату (са таблицом апсолутних кордината свих стубова као и преломних тачака трасе каблова). Овај снимак је основа законачни обрачун. Републичком геодетском заводу се предаје снимак ради картирања. Комплет са добијањем потврде о предатој документацији РГЗ-у. Обрачун по дужном метру трасе каблова.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</w:tr>
      <w:tr w:rsidR="002560E6" w:rsidRPr="002560E6" w:rsidTr="00DC34A5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P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Плаћање трошкова картирања Републичком геодетском заводу.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Pr="002560E6" w:rsidRDefault="002560E6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2560E6">
              <w:rPr>
                <w:rFonts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P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sr-Latn-RS"/>
              </w:rPr>
            </w:pPr>
            <w:r w:rsidRPr="002560E6">
              <w:rPr>
                <w:rFonts w:cs="Times New Roman"/>
                <w:color w:val="000000"/>
                <w:sz w:val="24"/>
                <w:szCs w:val="24"/>
                <w:lang w:val="sr-Latn-RS"/>
              </w:rPr>
              <w:t> </w:t>
            </w:r>
          </w:p>
        </w:tc>
      </w:tr>
      <w:tr w:rsidR="002560E6" w:rsidTr="00DC34A5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P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Обрачун по метру трасе каблова.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</w:tr>
      <w:tr w:rsidR="002560E6" w:rsidRPr="002560E6" w:rsidTr="00DC34A5">
        <w:trPr>
          <w:trHeight w:val="141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32518C">
            <w:pPr>
              <w:pStyle w:val="ListParagraph"/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Pr="0032518C" w:rsidRDefault="002560E6">
            <w:pPr>
              <w:jc w:val="both"/>
              <w:rPr>
                <w:rFonts w:cs="Times New Roman"/>
                <w:b/>
                <w:color w:val="000000"/>
                <w:sz w:val="24"/>
                <w:szCs w:val="24"/>
                <w:lang w:val="sr-Latn-RS"/>
              </w:rPr>
            </w:pPr>
            <w:r w:rsidRPr="0032518C">
              <w:rPr>
                <w:rFonts w:cs="Times New Roman"/>
                <w:b/>
                <w:color w:val="000000"/>
                <w:sz w:val="24"/>
                <w:szCs w:val="24"/>
              </w:rPr>
              <w:t>Испитивање каблова, других проводника и веза у инсталацији. Прибављање верификационих извештаја од надлежне установе, посебно о квалитету изолације, заштите од опасних напона додира, збијености тла и фотометријска мерења.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60E6" w:rsidTr="00DC34A5">
        <w:trPr>
          <w:trHeight w:val="5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Aтести о збијености тла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kpt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560E6" w:rsidTr="00DC34A5">
        <w:trPr>
          <w:trHeight w:val="6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Eлектротехнички атести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kpt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560E6" w:rsidTr="00DC34A5">
        <w:trPr>
          <w:trHeight w:val="71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0E6" w:rsidRPr="002560E6" w:rsidRDefault="002560E6" w:rsidP="002560E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Times New Roman"/>
                <w:sz w:val="22"/>
                <w:szCs w:val="22"/>
                <w:lang w:val="sr-Latn-RS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Pr="002560E6" w:rsidRDefault="002560E6">
            <w:pPr>
              <w:jc w:val="both"/>
              <w:rPr>
                <w:rFonts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Фотометријска мерењана осветљаја у прорачунским тачкама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kpt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0E6" w:rsidRDefault="002560E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4F7010" w:rsidRPr="006C0038" w:rsidRDefault="004F7010" w:rsidP="00DE3AD2">
      <w:pPr>
        <w:ind w:left="737"/>
        <w:jc w:val="both"/>
        <w:rPr>
          <w:rFonts w:eastAsia="Calibri" w:cs="Times New Roman"/>
          <w:b/>
          <w:bCs/>
          <w:sz w:val="24"/>
          <w:szCs w:val="24"/>
        </w:rPr>
      </w:pPr>
    </w:p>
    <w:sectPr w:rsidR="004F7010" w:rsidRPr="006C0038">
      <w:headerReference w:type="default" r:id="rId9"/>
      <w:pgSz w:w="11906" w:h="16838"/>
      <w:pgMar w:top="720" w:right="720" w:bottom="720" w:left="567" w:header="392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7D" w:rsidRDefault="00EF1E7D">
      <w:r>
        <w:separator/>
      </w:r>
    </w:p>
  </w:endnote>
  <w:endnote w:type="continuationSeparator" w:id="0">
    <w:p w:rsidR="00EF1E7D" w:rsidRDefault="00EF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anti Win95BT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7D" w:rsidRDefault="00EF1E7D">
      <w:r>
        <w:separator/>
      </w:r>
    </w:p>
  </w:footnote>
  <w:footnote w:type="continuationSeparator" w:id="0">
    <w:p w:rsidR="00EF1E7D" w:rsidRDefault="00EF1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10" w:rsidRDefault="002B750C">
    <w:pPr>
      <w:pStyle w:val="Header"/>
    </w:pPr>
    <w:r>
      <w:rPr>
        <w:noProof/>
        <w:lang w:val="en-US"/>
      </w:rPr>
      <w:drawing>
        <wp:inline distT="0" distB="0" distL="0" distR="0">
          <wp:extent cx="6896100" cy="847725"/>
          <wp:effectExtent l="0" t="0" r="0" b="0"/>
          <wp:docPr id="1" name="Picture 1" descr="Memo header ciril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emo header cirilic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7010" w:rsidRDefault="004F7010">
    <w:pPr>
      <w:pStyle w:val="Title"/>
      <w:ind w:right="2964" w:firstLine="2422"/>
      <w:jc w:val="left"/>
      <w:rPr>
        <w:rFonts w:ascii="Century Gothic" w:hAnsi="Century Gothic"/>
        <w:i w:val="0"/>
        <w:iCs/>
        <w:color w:val="365F91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B83"/>
    <w:multiLevelType w:val="hybridMultilevel"/>
    <w:tmpl w:val="8AAA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6A22"/>
    <w:multiLevelType w:val="hybridMultilevel"/>
    <w:tmpl w:val="78F4C2F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7BD"/>
    <w:multiLevelType w:val="hybridMultilevel"/>
    <w:tmpl w:val="C83C42D4"/>
    <w:lvl w:ilvl="0" w:tplc="5C20B25C">
      <w:start w:val="7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68E0"/>
    <w:multiLevelType w:val="hybridMultilevel"/>
    <w:tmpl w:val="46FC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125"/>
    <w:multiLevelType w:val="hybridMultilevel"/>
    <w:tmpl w:val="C15805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466C3"/>
    <w:multiLevelType w:val="hybridMultilevel"/>
    <w:tmpl w:val="369A22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82CCA"/>
    <w:multiLevelType w:val="hybridMultilevel"/>
    <w:tmpl w:val="19369B50"/>
    <w:lvl w:ilvl="0" w:tplc="80B63C3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123B8"/>
    <w:multiLevelType w:val="hybridMultilevel"/>
    <w:tmpl w:val="1AC0BFB2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D0FA9014">
      <w:numFmt w:val="bullet"/>
      <w:lvlText w:val="-"/>
      <w:lvlJc w:val="left"/>
      <w:pPr>
        <w:ind w:left="2083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36D600BF"/>
    <w:multiLevelType w:val="multilevel"/>
    <w:tmpl w:val="BF5CBCD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1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44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9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5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84" w:hanging="2520"/>
      </w:pPr>
    </w:lvl>
  </w:abstractNum>
  <w:abstractNum w:abstractNumId="9">
    <w:nsid w:val="379A3C41"/>
    <w:multiLevelType w:val="hybridMultilevel"/>
    <w:tmpl w:val="6E7019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A0E6B"/>
    <w:multiLevelType w:val="hybridMultilevel"/>
    <w:tmpl w:val="AEA0BB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D19EB"/>
    <w:multiLevelType w:val="hybridMultilevel"/>
    <w:tmpl w:val="E07A5A8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B335D7B"/>
    <w:multiLevelType w:val="hybridMultilevel"/>
    <w:tmpl w:val="153277B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bCs/>
      </w:rPr>
    </w:lvl>
    <w:lvl w:ilvl="1" w:tplc="5F6C08D6">
      <w:numFmt w:val="bullet"/>
      <w:lvlText w:val="•"/>
      <w:lvlJc w:val="left"/>
      <w:pPr>
        <w:ind w:left="1504" w:hanging="360"/>
      </w:pPr>
      <w:rPr>
        <w:rFonts w:ascii="Times New Roman" w:eastAsia="Calibr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224" w:hanging="180"/>
      </w:pPr>
    </w:lvl>
    <w:lvl w:ilvl="3" w:tplc="241A000F" w:tentative="1">
      <w:start w:val="1"/>
      <w:numFmt w:val="decimal"/>
      <w:lvlText w:val="%4."/>
      <w:lvlJc w:val="left"/>
      <w:pPr>
        <w:ind w:left="2944" w:hanging="360"/>
      </w:pPr>
    </w:lvl>
    <w:lvl w:ilvl="4" w:tplc="241A0019" w:tentative="1">
      <w:start w:val="1"/>
      <w:numFmt w:val="lowerLetter"/>
      <w:lvlText w:val="%5."/>
      <w:lvlJc w:val="left"/>
      <w:pPr>
        <w:ind w:left="3664" w:hanging="360"/>
      </w:pPr>
    </w:lvl>
    <w:lvl w:ilvl="5" w:tplc="241A001B" w:tentative="1">
      <w:start w:val="1"/>
      <w:numFmt w:val="lowerRoman"/>
      <w:lvlText w:val="%6."/>
      <w:lvlJc w:val="right"/>
      <w:pPr>
        <w:ind w:left="4384" w:hanging="180"/>
      </w:pPr>
    </w:lvl>
    <w:lvl w:ilvl="6" w:tplc="241A000F" w:tentative="1">
      <w:start w:val="1"/>
      <w:numFmt w:val="decimal"/>
      <w:lvlText w:val="%7."/>
      <w:lvlJc w:val="left"/>
      <w:pPr>
        <w:ind w:left="5104" w:hanging="360"/>
      </w:pPr>
    </w:lvl>
    <w:lvl w:ilvl="7" w:tplc="241A0019" w:tentative="1">
      <w:start w:val="1"/>
      <w:numFmt w:val="lowerLetter"/>
      <w:lvlText w:val="%8."/>
      <w:lvlJc w:val="left"/>
      <w:pPr>
        <w:ind w:left="5824" w:hanging="360"/>
      </w:pPr>
    </w:lvl>
    <w:lvl w:ilvl="8" w:tplc="2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3B7B1102"/>
    <w:multiLevelType w:val="hybridMultilevel"/>
    <w:tmpl w:val="50286D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E7D70"/>
    <w:multiLevelType w:val="hybridMultilevel"/>
    <w:tmpl w:val="FA82DBB2"/>
    <w:lvl w:ilvl="0" w:tplc="0409000F">
      <w:start w:val="1"/>
      <w:numFmt w:val="decimal"/>
      <w:lvlText w:val="%1."/>
      <w:lvlJc w:val="left"/>
      <w:pPr>
        <w:ind w:left="1097" w:hanging="360"/>
      </w:p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4E2F237D"/>
    <w:multiLevelType w:val="hybridMultilevel"/>
    <w:tmpl w:val="441429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B17E2"/>
    <w:multiLevelType w:val="hybridMultilevel"/>
    <w:tmpl w:val="53AC4094"/>
    <w:lvl w:ilvl="0" w:tplc="A710A76C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25" w:hanging="360"/>
      </w:pPr>
    </w:lvl>
    <w:lvl w:ilvl="2" w:tplc="241A001B" w:tentative="1">
      <w:start w:val="1"/>
      <w:numFmt w:val="lowerRoman"/>
      <w:lvlText w:val="%3."/>
      <w:lvlJc w:val="right"/>
      <w:pPr>
        <w:ind w:left="1845" w:hanging="180"/>
      </w:pPr>
    </w:lvl>
    <w:lvl w:ilvl="3" w:tplc="241A000F" w:tentative="1">
      <w:start w:val="1"/>
      <w:numFmt w:val="decimal"/>
      <w:lvlText w:val="%4."/>
      <w:lvlJc w:val="left"/>
      <w:pPr>
        <w:ind w:left="2565" w:hanging="360"/>
      </w:pPr>
    </w:lvl>
    <w:lvl w:ilvl="4" w:tplc="241A0019" w:tentative="1">
      <w:start w:val="1"/>
      <w:numFmt w:val="lowerLetter"/>
      <w:lvlText w:val="%5."/>
      <w:lvlJc w:val="left"/>
      <w:pPr>
        <w:ind w:left="3285" w:hanging="360"/>
      </w:pPr>
    </w:lvl>
    <w:lvl w:ilvl="5" w:tplc="241A001B" w:tentative="1">
      <w:start w:val="1"/>
      <w:numFmt w:val="lowerRoman"/>
      <w:lvlText w:val="%6."/>
      <w:lvlJc w:val="right"/>
      <w:pPr>
        <w:ind w:left="4005" w:hanging="180"/>
      </w:pPr>
    </w:lvl>
    <w:lvl w:ilvl="6" w:tplc="241A000F" w:tentative="1">
      <w:start w:val="1"/>
      <w:numFmt w:val="decimal"/>
      <w:lvlText w:val="%7."/>
      <w:lvlJc w:val="left"/>
      <w:pPr>
        <w:ind w:left="4725" w:hanging="360"/>
      </w:pPr>
    </w:lvl>
    <w:lvl w:ilvl="7" w:tplc="241A0019" w:tentative="1">
      <w:start w:val="1"/>
      <w:numFmt w:val="lowerLetter"/>
      <w:lvlText w:val="%8."/>
      <w:lvlJc w:val="left"/>
      <w:pPr>
        <w:ind w:left="5445" w:hanging="360"/>
      </w:pPr>
    </w:lvl>
    <w:lvl w:ilvl="8" w:tplc="2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A7049AA"/>
    <w:multiLevelType w:val="hybridMultilevel"/>
    <w:tmpl w:val="F2DC7D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477A4"/>
    <w:multiLevelType w:val="hybridMultilevel"/>
    <w:tmpl w:val="65B408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50DAA"/>
    <w:multiLevelType w:val="hybridMultilevel"/>
    <w:tmpl w:val="E856CB3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FFB6ED1"/>
    <w:multiLevelType w:val="hybridMultilevel"/>
    <w:tmpl w:val="0CF0AF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bCs/>
      </w:rPr>
    </w:lvl>
    <w:lvl w:ilvl="1" w:tplc="5F6C08D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3904BD78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D7534"/>
    <w:multiLevelType w:val="hybridMultilevel"/>
    <w:tmpl w:val="21369124"/>
    <w:lvl w:ilvl="0" w:tplc="44C482A0">
      <w:start w:val="6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80374"/>
    <w:multiLevelType w:val="hybridMultilevel"/>
    <w:tmpl w:val="8B0238D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C77D9"/>
    <w:multiLevelType w:val="hybridMultilevel"/>
    <w:tmpl w:val="263E5E40"/>
    <w:lvl w:ilvl="0" w:tplc="2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07D33CB"/>
    <w:multiLevelType w:val="hybridMultilevel"/>
    <w:tmpl w:val="54C2EB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77905"/>
    <w:multiLevelType w:val="multilevel"/>
    <w:tmpl w:val="2F148C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72EF79D0"/>
    <w:multiLevelType w:val="hybridMultilevel"/>
    <w:tmpl w:val="8C3C5292"/>
    <w:lvl w:ilvl="0" w:tplc="58C4EBBA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5F6C08D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3904BD78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64F9E"/>
    <w:multiLevelType w:val="hybridMultilevel"/>
    <w:tmpl w:val="F954A298"/>
    <w:lvl w:ilvl="0" w:tplc="3BD2660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125" w:hanging="360"/>
      </w:pPr>
    </w:lvl>
    <w:lvl w:ilvl="2" w:tplc="241A001B" w:tentative="1">
      <w:start w:val="1"/>
      <w:numFmt w:val="lowerRoman"/>
      <w:lvlText w:val="%3."/>
      <w:lvlJc w:val="right"/>
      <w:pPr>
        <w:ind w:left="1845" w:hanging="180"/>
      </w:pPr>
    </w:lvl>
    <w:lvl w:ilvl="3" w:tplc="241A000F" w:tentative="1">
      <w:start w:val="1"/>
      <w:numFmt w:val="decimal"/>
      <w:lvlText w:val="%4."/>
      <w:lvlJc w:val="left"/>
      <w:pPr>
        <w:ind w:left="2565" w:hanging="360"/>
      </w:pPr>
    </w:lvl>
    <w:lvl w:ilvl="4" w:tplc="241A0019" w:tentative="1">
      <w:start w:val="1"/>
      <w:numFmt w:val="lowerLetter"/>
      <w:lvlText w:val="%5."/>
      <w:lvlJc w:val="left"/>
      <w:pPr>
        <w:ind w:left="3285" w:hanging="360"/>
      </w:pPr>
    </w:lvl>
    <w:lvl w:ilvl="5" w:tplc="241A001B" w:tentative="1">
      <w:start w:val="1"/>
      <w:numFmt w:val="lowerRoman"/>
      <w:lvlText w:val="%6."/>
      <w:lvlJc w:val="right"/>
      <w:pPr>
        <w:ind w:left="4005" w:hanging="180"/>
      </w:pPr>
    </w:lvl>
    <w:lvl w:ilvl="6" w:tplc="241A000F" w:tentative="1">
      <w:start w:val="1"/>
      <w:numFmt w:val="decimal"/>
      <w:lvlText w:val="%7."/>
      <w:lvlJc w:val="left"/>
      <w:pPr>
        <w:ind w:left="4725" w:hanging="360"/>
      </w:pPr>
    </w:lvl>
    <w:lvl w:ilvl="7" w:tplc="241A0019" w:tentative="1">
      <w:start w:val="1"/>
      <w:numFmt w:val="lowerLetter"/>
      <w:lvlText w:val="%8."/>
      <w:lvlJc w:val="left"/>
      <w:pPr>
        <w:ind w:left="5445" w:hanging="360"/>
      </w:pPr>
    </w:lvl>
    <w:lvl w:ilvl="8" w:tplc="2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65B5E4D"/>
    <w:multiLevelType w:val="hybridMultilevel"/>
    <w:tmpl w:val="00FAE3E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>
    <w:nsid w:val="77641913"/>
    <w:multiLevelType w:val="hybridMultilevel"/>
    <w:tmpl w:val="5F4C778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7CFC2AEE"/>
    <w:multiLevelType w:val="hybridMultilevel"/>
    <w:tmpl w:val="3A8E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4"/>
  </w:num>
  <w:num w:numId="4">
    <w:abstractNumId w:val="3"/>
  </w:num>
  <w:num w:numId="5">
    <w:abstractNumId w:val="4"/>
  </w:num>
  <w:num w:numId="6">
    <w:abstractNumId w:val="22"/>
  </w:num>
  <w:num w:numId="7">
    <w:abstractNumId w:val="1"/>
  </w:num>
  <w:num w:numId="8">
    <w:abstractNumId w:val="10"/>
  </w:num>
  <w:num w:numId="9">
    <w:abstractNumId w:val="24"/>
  </w:num>
  <w:num w:numId="10">
    <w:abstractNumId w:val="15"/>
  </w:num>
  <w:num w:numId="11">
    <w:abstractNumId w:val="18"/>
  </w:num>
  <w:num w:numId="12">
    <w:abstractNumId w:val="17"/>
  </w:num>
  <w:num w:numId="13">
    <w:abstractNumId w:val="13"/>
  </w:num>
  <w:num w:numId="14">
    <w:abstractNumId w:val="9"/>
  </w:num>
  <w:num w:numId="15">
    <w:abstractNumId w:val="23"/>
  </w:num>
  <w:num w:numId="16">
    <w:abstractNumId w:val="26"/>
  </w:num>
  <w:num w:numId="17">
    <w:abstractNumId w:val="21"/>
  </w:num>
  <w:num w:numId="18">
    <w:abstractNumId w:val="2"/>
  </w:num>
  <w:num w:numId="19">
    <w:abstractNumId w:val="5"/>
  </w:num>
  <w:num w:numId="20">
    <w:abstractNumId w:val="6"/>
  </w:num>
  <w:num w:numId="21">
    <w:abstractNumId w:val="27"/>
  </w:num>
  <w:num w:numId="22">
    <w:abstractNumId w:val="16"/>
  </w:num>
  <w:num w:numId="23">
    <w:abstractNumId w:val="7"/>
  </w:num>
  <w:num w:numId="24">
    <w:abstractNumId w:val="30"/>
  </w:num>
  <w:num w:numId="25">
    <w:abstractNumId w:val="12"/>
  </w:num>
  <w:num w:numId="26">
    <w:abstractNumId w:val="11"/>
  </w:num>
  <w:num w:numId="27">
    <w:abstractNumId w:val="28"/>
  </w:num>
  <w:num w:numId="28">
    <w:abstractNumId w:val="19"/>
  </w:num>
  <w:num w:numId="29">
    <w:abstractNumId w:val="29"/>
  </w:num>
  <w:num w:numId="30">
    <w:abstractNumId w:val="2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10"/>
    <w:rsid w:val="000E5C86"/>
    <w:rsid w:val="00135180"/>
    <w:rsid w:val="001D2AF9"/>
    <w:rsid w:val="001F1A76"/>
    <w:rsid w:val="002560E6"/>
    <w:rsid w:val="002B750C"/>
    <w:rsid w:val="0032518C"/>
    <w:rsid w:val="00370891"/>
    <w:rsid w:val="004A63CE"/>
    <w:rsid w:val="004F7010"/>
    <w:rsid w:val="006C0038"/>
    <w:rsid w:val="00733140"/>
    <w:rsid w:val="00771A98"/>
    <w:rsid w:val="008C5BE7"/>
    <w:rsid w:val="00A166D4"/>
    <w:rsid w:val="00C422B2"/>
    <w:rsid w:val="00CA6F8A"/>
    <w:rsid w:val="00DC34A5"/>
    <w:rsid w:val="00DE3AD2"/>
    <w:rsid w:val="00ED4A4F"/>
    <w:rsid w:val="00EF1E7D"/>
    <w:rsid w:val="00F0378E"/>
    <w:rsid w:val="00F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BA"/>
    <w:rPr>
      <w:rFonts w:ascii="Times New Roman" w:eastAsia="Times New Roman" w:hAnsi="Times New Roman" w:cs="Arial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82848"/>
    <w:pPr>
      <w:spacing w:beforeAutospacing="1" w:afterAutospacing="1"/>
      <w:outlineLvl w:val="0"/>
    </w:pPr>
    <w:rPr>
      <w:rFonts w:cs="Times New Roman"/>
      <w:b/>
      <w:bCs/>
      <w:kern w:val="2"/>
      <w:sz w:val="48"/>
      <w:szCs w:val="48"/>
      <w:lang w:val="sr-Latn-RS" w:eastAsia="sr-Latn-R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752E2"/>
  </w:style>
  <w:style w:type="character" w:customStyle="1" w:styleId="FooterChar">
    <w:name w:val="Footer Char"/>
    <w:basedOn w:val="DefaultParagraphFont"/>
    <w:link w:val="Footer"/>
    <w:uiPriority w:val="99"/>
    <w:qFormat/>
    <w:rsid w:val="001752E2"/>
  </w:style>
  <w:style w:type="character" w:customStyle="1" w:styleId="BalloonTextChar">
    <w:name w:val="Balloon Text Char"/>
    <w:link w:val="BalloonText"/>
    <w:uiPriority w:val="99"/>
    <w:semiHidden/>
    <w:qFormat/>
    <w:rsid w:val="001752E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qFormat/>
    <w:rsid w:val="00EB561A"/>
    <w:rPr>
      <w:rFonts w:ascii="Chianti Win95BT" w:eastAsia="Times New Roman" w:hAnsi="Chianti Win95BT" w:cs="Times New Roman"/>
      <w:b/>
      <w:i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82848"/>
    <w:rPr>
      <w:rFonts w:ascii="Times New Roman" w:eastAsia="Times New Roman" w:hAnsi="Times New Roman"/>
      <w:b/>
      <w:bCs/>
      <w:kern w:val="2"/>
      <w:sz w:val="48"/>
      <w:szCs w:val="48"/>
      <w:lang w:val="sr-Latn-RS" w:eastAsia="sr-Latn-RS"/>
    </w:rPr>
  </w:style>
  <w:style w:type="character" w:customStyle="1" w:styleId="naslovpropisa1">
    <w:name w:val="naslovpropisa1"/>
    <w:basedOn w:val="DefaultParagraphFont"/>
    <w:qFormat/>
    <w:rsid w:val="00382848"/>
  </w:style>
  <w:style w:type="character" w:customStyle="1" w:styleId="naslovpropisa1a">
    <w:name w:val="naslovpropisa1a"/>
    <w:basedOn w:val="DefaultParagraphFont"/>
    <w:qFormat/>
    <w:rsid w:val="00382848"/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3958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A6B1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A6B16"/>
    <w:rPr>
      <w:rFonts w:ascii="Times New Roman" w:eastAsia="Times New Roman" w:hAnsi="Times New Roman" w:cs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A6B16"/>
    <w:rPr>
      <w:rFonts w:ascii="Times New Roman" w:eastAsia="Times New Roman" w:hAnsi="Times New Roman" w:cs="Arial"/>
      <w:b/>
      <w:bCs/>
      <w:lang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752E2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unhideWhenUsed/>
    <w:rsid w:val="001752E2"/>
    <w:pPr>
      <w:tabs>
        <w:tab w:val="center" w:pos="4535"/>
        <w:tab w:val="right" w:pos="907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752E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B561A"/>
    <w:pPr>
      <w:ind w:right="4393"/>
      <w:jc w:val="center"/>
    </w:pPr>
    <w:rPr>
      <w:rFonts w:ascii="Chianti Win95BT" w:hAnsi="Chianti Win95BT" w:cs="Times New Roman"/>
      <w:b/>
      <w:i/>
      <w:sz w:val="28"/>
    </w:rPr>
  </w:style>
  <w:style w:type="paragraph" w:styleId="ListParagraph">
    <w:name w:val="List Paragraph"/>
    <w:basedOn w:val="Normal"/>
    <w:uiPriority w:val="34"/>
    <w:qFormat/>
    <w:rsid w:val="00472D5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A6B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A6B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BA"/>
    <w:rPr>
      <w:rFonts w:ascii="Times New Roman" w:eastAsia="Times New Roman" w:hAnsi="Times New Roman" w:cs="Arial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82848"/>
    <w:pPr>
      <w:spacing w:beforeAutospacing="1" w:afterAutospacing="1"/>
      <w:outlineLvl w:val="0"/>
    </w:pPr>
    <w:rPr>
      <w:rFonts w:cs="Times New Roman"/>
      <w:b/>
      <w:bCs/>
      <w:kern w:val="2"/>
      <w:sz w:val="48"/>
      <w:szCs w:val="48"/>
      <w:lang w:val="sr-Latn-RS" w:eastAsia="sr-Latn-R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752E2"/>
  </w:style>
  <w:style w:type="character" w:customStyle="1" w:styleId="FooterChar">
    <w:name w:val="Footer Char"/>
    <w:basedOn w:val="DefaultParagraphFont"/>
    <w:link w:val="Footer"/>
    <w:uiPriority w:val="99"/>
    <w:qFormat/>
    <w:rsid w:val="001752E2"/>
  </w:style>
  <w:style w:type="character" w:customStyle="1" w:styleId="BalloonTextChar">
    <w:name w:val="Balloon Text Char"/>
    <w:link w:val="BalloonText"/>
    <w:uiPriority w:val="99"/>
    <w:semiHidden/>
    <w:qFormat/>
    <w:rsid w:val="001752E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qFormat/>
    <w:rsid w:val="00EB561A"/>
    <w:rPr>
      <w:rFonts w:ascii="Chianti Win95BT" w:eastAsia="Times New Roman" w:hAnsi="Chianti Win95BT" w:cs="Times New Roman"/>
      <w:b/>
      <w:i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82848"/>
    <w:rPr>
      <w:rFonts w:ascii="Times New Roman" w:eastAsia="Times New Roman" w:hAnsi="Times New Roman"/>
      <w:b/>
      <w:bCs/>
      <w:kern w:val="2"/>
      <w:sz w:val="48"/>
      <w:szCs w:val="48"/>
      <w:lang w:val="sr-Latn-RS" w:eastAsia="sr-Latn-RS"/>
    </w:rPr>
  </w:style>
  <w:style w:type="character" w:customStyle="1" w:styleId="naslovpropisa1">
    <w:name w:val="naslovpropisa1"/>
    <w:basedOn w:val="DefaultParagraphFont"/>
    <w:qFormat/>
    <w:rsid w:val="00382848"/>
  </w:style>
  <w:style w:type="character" w:customStyle="1" w:styleId="naslovpropisa1a">
    <w:name w:val="naslovpropisa1a"/>
    <w:basedOn w:val="DefaultParagraphFont"/>
    <w:qFormat/>
    <w:rsid w:val="00382848"/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3958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A6B1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A6B16"/>
    <w:rPr>
      <w:rFonts w:ascii="Times New Roman" w:eastAsia="Times New Roman" w:hAnsi="Times New Roman" w:cs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A6B16"/>
    <w:rPr>
      <w:rFonts w:ascii="Times New Roman" w:eastAsia="Times New Roman" w:hAnsi="Times New Roman" w:cs="Arial"/>
      <w:b/>
      <w:bCs/>
      <w:lang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752E2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unhideWhenUsed/>
    <w:rsid w:val="001752E2"/>
    <w:pPr>
      <w:tabs>
        <w:tab w:val="center" w:pos="4535"/>
        <w:tab w:val="right" w:pos="907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752E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B561A"/>
    <w:pPr>
      <w:ind w:right="4393"/>
      <w:jc w:val="center"/>
    </w:pPr>
    <w:rPr>
      <w:rFonts w:ascii="Chianti Win95BT" w:hAnsi="Chianti Win95BT" w:cs="Times New Roman"/>
      <w:b/>
      <w:i/>
      <w:sz w:val="28"/>
    </w:rPr>
  </w:style>
  <w:style w:type="paragraph" w:styleId="ListParagraph">
    <w:name w:val="List Paragraph"/>
    <w:basedOn w:val="Normal"/>
    <w:uiPriority w:val="34"/>
    <w:qFormat/>
    <w:rsid w:val="00472D5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A6B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A6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B821-3E32-48D4-9C7A-F9FC09E4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12</Pages>
  <Words>4149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 Oljaca</dc:creator>
  <dc:description/>
  <cp:lastModifiedBy>Stoja Oljaca</cp:lastModifiedBy>
  <cp:revision>76</cp:revision>
  <cp:lastPrinted>2021-05-14T05:39:00Z</cp:lastPrinted>
  <dcterms:created xsi:type="dcterms:W3CDTF">2021-04-13T09:06:00Z</dcterms:created>
  <dcterms:modified xsi:type="dcterms:W3CDTF">2021-10-26T10:36:00Z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